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54573906"/>
        <w:docPartObj>
          <w:docPartGallery w:val="Cover Pages"/>
          <w:docPartUnique/>
        </w:docPartObj>
      </w:sdtPr>
      <w:sdtEndPr>
        <w:rPr>
          <w:b/>
          <w:bCs/>
          <w:sz w:val="28"/>
          <w:szCs w:val="28"/>
        </w:rPr>
      </w:sdtEndPr>
      <w:sdtContent>
        <w:p w14:paraId="301E44A7" w14:textId="0B17FA75" w:rsidR="00ED2CFB" w:rsidRDefault="00785A69">
          <w:r>
            <w:rPr>
              <w:noProof/>
            </w:rPr>
            <mc:AlternateContent>
              <mc:Choice Requires="wps">
                <w:drawing>
                  <wp:anchor distT="0" distB="0" distL="114300" distR="114300" simplePos="0" relativeHeight="251658242" behindDoc="1" locked="0" layoutInCell="1" allowOverlap="1" wp14:anchorId="1D6ED7BB" wp14:editId="0827B9F1">
                    <wp:simplePos x="0" y="0"/>
                    <wp:positionH relativeFrom="page">
                      <wp:posOffset>191386</wp:posOffset>
                    </wp:positionH>
                    <wp:positionV relativeFrom="page">
                      <wp:posOffset>265814</wp:posOffset>
                    </wp:positionV>
                    <wp:extent cx="7383780" cy="8187070"/>
                    <wp:effectExtent l="0" t="0" r="0" b="4445"/>
                    <wp:wrapNone/>
                    <wp:docPr id="466" name="Rechthoek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818707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7A5CF00" w14:textId="77777777" w:rsidR="00ED2CFB" w:rsidRDefault="00ED2CFB"/>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w:pict>
                  <v:rect w14:anchorId="1D6ED7BB" id="Rechthoek 466" o:spid="_x0000_s1026" style="position:absolute;margin-left:15.05pt;margin-top:20.95pt;width:581.4pt;height:644.65pt;z-index:-251658238;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" fillcolor="#d9e2f3 [660]" stroked="f" strokeweight="1pt">
                    <v:fill color2="#8eaadb [1940]" rotate="t" focus="100%" type="gradient">
                      <o:fill v:ext="view" type="gradientUnscaled"/>
                    </v:fill>
                    <v:textbox inset="21.6pt,,21.6pt">
                      <w:txbxContent>
                        <w:p w14:paraId="67A5CF00" w14:textId="77777777" w:rsidR="00ED2CFB" w:rsidRDefault="00ED2CFB"/>
                      </w:txbxContent>
                    </v:textbox>
                    <w10:wrap anchorx="page" anchory="page"/>
                  </v:rect>
                </w:pict>
              </mc:Fallback>
            </mc:AlternateContent>
          </w:r>
          <w:r w:rsidR="00ED2CFB">
            <w:rPr>
              <w:noProof/>
            </w:rPr>
            <mc:AlternateContent>
              <mc:Choice Requires="wps">
                <w:drawing>
                  <wp:anchor distT="0" distB="0" distL="114300" distR="114300" simplePos="0" relativeHeight="251658240" behindDoc="0" locked="0" layoutInCell="1" allowOverlap="1" wp14:anchorId="5E700E32" wp14:editId="1A373879">
                    <wp:simplePos x="0" y="0"/>
                    <wp:positionH relativeFrom="rightMargin">
                      <wp:posOffset>-493631</wp:posOffset>
                    </wp:positionH>
                    <wp:positionV relativeFrom="page">
                      <wp:posOffset>265814</wp:posOffset>
                    </wp:positionV>
                    <wp:extent cx="1233376" cy="1041991"/>
                    <wp:effectExtent l="0" t="0" r="5080" b="6350"/>
                    <wp:wrapNone/>
                    <wp:docPr id="467" name="Rechthoek 467"/>
                    <wp:cNvGraphicFramePr/>
                    <a:graphic xmlns:a="http://schemas.openxmlformats.org/drawingml/2006/main">
                      <a:graphicData uri="http://schemas.microsoft.com/office/word/2010/wordprocessingShape">
                        <wps:wsp>
                          <wps:cNvSpPr/>
                          <wps:spPr>
                            <a:xfrm>
                              <a:off x="0" y="0"/>
                              <a:ext cx="1233376" cy="1041991"/>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029B7" w14:textId="1FC67F1C" w:rsidR="00ED2CFB" w:rsidRPr="00ED2CFB" w:rsidRDefault="00785A69" w:rsidP="00ED2CFB">
                                <w:pPr>
                                  <w:spacing w:before="240"/>
                                  <w:rPr>
                                    <w:color w:val="FFFFFF" w:themeColor="background1"/>
                                    <w:sz w:val="36"/>
                                    <w:szCs w:val="36"/>
                                  </w:rPr>
                                </w:pPr>
                                <w:r>
                                  <w:rPr>
                                    <w:color w:val="FFFFFF" w:themeColor="background1"/>
                                    <w:sz w:val="36"/>
                                    <w:szCs w:val="36"/>
                                  </w:rPr>
                                  <w:t xml:space="preserve">      </w:t>
                                </w:r>
                                <w:r w:rsidR="00ED2CFB" w:rsidRPr="00ED2CFB">
                                  <w:rPr>
                                    <w:color w:val="FFFFFF" w:themeColor="background1"/>
                                    <w:sz w:val="36"/>
                                    <w:szCs w:val="36"/>
                                  </w:rPr>
                                  <w:t>2022</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700E32" id="Rechthoek 467" o:spid="_x0000_s1027" style="position:absolute;margin-left:-38.85pt;margin-top:20.95pt;width:97.1pt;height:82.05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" fillcolor="#44546a [3215]" stroked="f" strokeweight="1pt">
                    <v:textbox inset="14.4pt,14.4pt,14.4pt,28.8pt">
                      <w:txbxContent>
                        <w:p w14:paraId="158029B7" w14:textId="1FC67F1C" w:rsidR="00ED2CFB" w:rsidRPr="00ED2CFB" w:rsidRDefault="00785A69" w:rsidP="00ED2CFB">
                          <w:pPr>
                            <w:spacing w:before="240"/>
                            <w:rPr>
                              <w:color w:val="FFFFFF" w:themeColor="background1"/>
                              <w:sz w:val="36"/>
                              <w:szCs w:val="36"/>
                            </w:rPr>
                          </w:pPr>
                          <w:r>
                            <w:rPr>
                              <w:color w:val="FFFFFF" w:themeColor="background1"/>
                              <w:sz w:val="36"/>
                              <w:szCs w:val="36"/>
                            </w:rPr>
                            <w:t xml:space="preserve">      </w:t>
                          </w:r>
                          <w:r w:rsidR="00ED2CFB" w:rsidRPr="00ED2CFB">
                            <w:rPr>
                              <w:color w:val="FFFFFF" w:themeColor="background1"/>
                              <w:sz w:val="36"/>
                              <w:szCs w:val="36"/>
                            </w:rPr>
                            <w:t>2022</w:t>
                          </w:r>
                        </w:p>
                      </w:txbxContent>
                    </v:textbox>
                    <w10:wrap anchorx="margin" anchory="page"/>
                  </v:rect>
                </w:pict>
              </mc:Fallback>
            </mc:AlternateContent>
          </w:r>
        </w:p>
        <w:p w14:paraId="69B732AB" w14:textId="77777777" w:rsidR="00785A69" w:rsidRDefault="00ED2CFB" w:rsidP="00785A69">
          <w:pPr>
            <w:rPr>
              <w:b/>
              <w:bCs/>
              <w:sz w:val="28"/>
              <w:szCs w:val="28"/>
            </w:rPr>
          </w:pPr>
          <w:r>
            <w:rPr>
              <w:noProof/>
            </w:rPr>
            <mc:AlternateContent>
              <mc:Choice Requires="wps">
                <w:drawing>
                  <wp:anchor distT="0" distB="0" distL="114300" distR="114300" simplePos="0" relativeHeight="251658241" behindDoc="0" locked="0" layoutInCell="1" allowOverlap="1" wp14:anchorId="27D2EADE" wp14:editId="292CBFD4">
                    <wp:simplePos x="0" y="0"/>
                    <wp:positionH relativeFrom="margin">
                      <wp:posOffset>-563526</wp:posOffset>
                    </wp:positionH>
                    <wp:positionV relativeFrom="page">
                      <wp:posOffset>4379979</wp:posOffset>
                    </wp:positionV>
                    <wp:extent cx="5741257" cy="2475230"/>
                    <wp:effectExtent l="0" t="0" r="0" b="0"/>
                    <wp:wrapSquare wrapText="bothSides"/>
                    <wp:docPr id="470" name="Tekstvak 470"/>
                    <wp:cNvGraphicFramePr/>
                    <a:graphic xmlns:a="http://schemas.openxmlformats.org/drawingml/2006/main">
                      <a:graphicData uri="http://schemas.microsoft.com/office/word/2010/wordprocessingShape">
                        <wps:wsp>
                          <wps:cNvSpPr txBox="1"/>
                          <wps:spPr>
                            <a:xfrm>
                              <a:off x="0" y="0"/>
                              <a:ext cx="5741257" cy="2475230"/>
                            </a:xfrm>
                            <a:prstGeom prst="rect">
                              <a:avLst/>
                            </a:prstGeom>
                            <a:noFill/>
                            <a:ln w="6350">
                              <a:noFill/>
                            </a:ln>
                            <a:effectLst/>
                          </wps:spPr>
                          <wps:txbx>
                            <w:txbxContent>
                              <w:sdt>
                                <w:sdtPr>
                                  <w:rPr>
                                    <w:rFonts w:asciiTheme="majorHAnsi" w:eastAsiaTheme="majorEastAsia" w:hAnsiTheme="majorHAnsi" w:cstheme="majorBidi"/>
                                    <w:color w:val="FFFFFF" w:themeColor="background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8296FCE" w14:textId="787BAA0B" w:rsidR="00ED2CFB" w:rsidRPr="00ED2CFB" w:rsidRDefault="00ED2CFB">
                                    <w:pPr>
                                      <w:spacing w:line="240" w:lineRule="auto"/>
                                      <w:rPr>
                                        <w:rFonts w:asciiTheme="majorHAnsi" w:eastAsiaTheme="majorEastAsia" w:hAnsiTheme="majorHAnsi" w:cstheme="majorBidi"/>
                                        <w:color w:val="FFFFFF" w:themeColor="background1"/>
                                        <w:sz w:val="72"/>
                                        <w:szCs w:val="72"/>
                                      </w:rPr>
                                    </w:pPr>
                                    <w:r w:rsidRPr="00ED2CFB">
                                      <w:rPr>
                                        <w:rFonts w:asciiTheme="majorHAnsi" w:eastAsiaTheme="majorEastAsia" w:hAnsiTheme="majorHAnsi" w:cstheme="majorBidi"/>
                                        <w:color w:val="FFFFFF" w:themeColor="background1"/>
                                        <w:sz w:val="72"/>
                                        <w:szCs w:val="72"/>
                                      </w:rPr>
                                      <w:t>COMMISSIE BEZWAARSCHRIFTEN    GENNEP</w:t>
                                    </w:r>
                                  </w:p>
                                </w:sdtContent>
                              </w:sdt>
                              <w:sdt>
                                <w:sdtPr>
                                  <w:rPr>
                                    <w:rFonts w:asciiTheme="majorHAnsi" w:eastAsiaTheme="majorEastAsia" w:hAnsiTheme="majorHAnsi" w:cstheme="majorBidi"/>
                                    <w:color w:val="44546A" w:themeColor="text2"/>
                                    <w:sz w:val="32"/>
                                    <w:szCs w:val="32"/>
                                  </w:rPr>
                                  <w:alias w:val="Ondertitel"/>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38B2DA5F" w14:textId="2248C6E6" w:rsidR="00ED2CFB" w:rsidRDefault="00ED2CFB">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27D2EADE" id="_x0000_t202" coordsize="21600,21600" o:spt="202" path="m,l,21600r21600,l21600,xe">
                    <v:stroke joinstyle="miter"/>
                    <v:path gradientshapeok="t" o:connecttype="rect"/>
                  </v:shapetype>
                  <v:shape id="Tekstvak 470" o:spid="_x0000_s1028" type="#_x0000_t202" style="position:absolute;margin-left:-44.35pt;margin-top:344.9pt;width:452.05pt;height:194.9pt;z-index:251658241;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" filled="f" stroked="f" strokeweight=".5pt">
                    <v:textbox style="mso-fit-shape-to-text:t">
                      <w:txbxContent>
                        <w:sdt>
                          <w:sdtPr>
                            <w:rPr>
                              <w:rFonts w:asciiTheme="majorHAnsi" w:eastAsiaTheme="majorEastAsia" w:hAnsiTheme="majorHAnsi" w:cstheme="majorBidi"/>
                              <w:color w:val="FFFFFF" w:themeColor="background1"/>
                              <w:sz w:val="72"/>
                              <w:szCs w:val="72"/>
                            </w:rPr>
                            <w:alias w:val="Titel"/>
                            <w:id w:val="-958338334"/>
                            <w:dataBinding w:prefixMappings="xmlns:ns0='http://schemas.openxmlformats.org/package/2006/metadata/core-properties' xmlns:ns1='http://purl.org/dc/elements/1.1/'" w:xpath="/ns0:coreProperties[1]/ns1:title[1]" w:storeItemID="{6C3C8BC8-F283-45AE-878A-BAB7291924A1}"/>
                            <w:text/>
                          </w:sdtPr>
                          <w:sdtEndPr/>
                          <w:sdtContent>
                            <w:p w14:paraId="08296FCE" w14:textId="787BAA0B" w:rsidR="00ED2CFB" w:rsidRPr="00ED2CFB" w:rsidRDefault="00ED2CFB">
                              <w:pPr>
                                <w:spacing w:line="240" w:lineRule="auto"/>
                                <w:rPr>
                                  <w:rFonts w:asciiTheme="majorHAnsi" w:eastAsiaTheme="majorEastAsia" w:hAnsiTheme="majorHAnsi" w:cstheme="majorBidi"/>
                                  <w:color w:val="FFFFFF" w:themeColor="background1"/>
                                  <w:sz w:val="72"/>
                                  <w:szCs w:val="72"/>
                                </w:rPr>
                              </w:pPr>
                              <w:r w:rsidRPr="00ED2CFB">
                                <w:rPr>
                                  <w:rFonts w:asciiTheme="majorHAnsi" w:eastAsiaTheme="majorEastAsia" w:hAnsiTheme="majorHAnsi" w:cstheme="majorBidi"/>
                                  <w:color w:val="FFFFFF" w:themeColor="background1"/>
                                  <w:sz w:val="72"/>
                                  <w:szCs w:val="72"/>
                                </w:rPr>
                                <w:t>COMMISSIE BEZWAARSCHRIFTEN    GENNEP</w:t>
                              </w:r>
                            </w:p>
                          </w:sdtContent>
                        </w:sdt>
                        <w:sdt>
                          <w:sdtPr>
                            <w:rPr>
                              <w:rFonts w:asciiTheme="majorHAnsi" w:eastAsiaTheme="majorEastAsia" w:hAnsiTheme="majorHAnsi" w:cstheme="majorBidi"/>
                              <w:color w:val="44546A" w:themeColor="text2"/>
                              <w:sz w:val="32"/>
                              <w:szCs w:val="32"/>
                            </w:rPr>
                            <w:alias w:val="Ondertitel"/>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38B2DA5F" w14:textId="2248C6E6" w:rsidR="00ED2CFB" w:rsidRDefault="00ED2CFB">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v:textbox>
                    <w10:wrap type="square" anchorx="margin" anchory="page"/>
                  </v:shape>
                </w:pict>
              </mc:Fallback>
            </mc:AlternateContent>
          </w:r>
        </w:p>
        <w:p w14:paraId="0F4108CB" w14:textId="77777777" w:rsidR="00785A69" w:rsidRDefault="00785A69" w:rsidP="00785A69">
          <w:pPr>
            <w:rPr>
              <w:b/>
              <w:bCs/>
              <w:sz w:val="28"/>
              <w:szCs w:val="28"/>
            </w:rPr>
          </w:pPr>
        </w:p>
        <w:p w14:paraId="5C72D69F" w14:textId="77777777" w:rsidR="00785A69" w:rsidRDefault="00785A69" w:rsidP="00785A69">
          <w:pPr>
            <w:rPr>
              <w:b/>
              <w:bCs/>
              <w:sz w:val="28"/>
              <w:szCs w:val="28"/>
            </w:rPr>
          </w:pPr>
        </w:p>
        <w:p w14:paraId="2575A37A" w14:textId="77777777" w:rsidR="00785A69" w:rsidRDefault="00785A69" w:rsidP="00785A69">
          <w:pPr>
            <w:rPr>
              <w:b/>
              <w:bCs/>
              <w:sz w:val="28"/>
              <w:szCs w:val="28"/>
            </w:rPr>
          </w:pPr>
        </w:p>
        <w:p w14:paraId="5139119C" w14:textId="77777777" w:rsidR="00785A69" w:rsidRDefault="00785A69" w:rsidP="00785A69">
          <w:pPr>
            <w:rPr>
              <w:b/>
              <w:bCs/>
              <w:sz w:val="28"/>
              <w:szCs w:val="28"/>
            </w:rPr>
          </w:pPr>
        </w:p>
        <w:p w14:paraId="6CABA77F" w14:textId="77777777" w:rsidR="00785A69" w:rsidRDefault="00785A69" w:rsidP="00785A69">
          <w:pPr>
            <w:rPr>
              <w:b/>
              <w:bCs/>
              <w:sz w:val="28"/>
              <w:szCs w:val="28"/>
            </w:rPr>
          </w:pPr>
        </w:p>
        <w:p w14:paraId="2FCB5E6F" w14:textId="77777777" w:rsidR="00785A69" w:rsidRDefault="00785A69" w:rsidP="00785A69">
          <w:pPr>
            <w:rPr>
              <w:b/>
              <w:bCs/>
              <w:sz w:val="28"/>
              <w:szCs w:val="28"/>
            </w:rPr>
          </w:pPr>
        </w:p>
        <w:p w14:paraId="5564526F" w14:textId="77777777" w:rsidR="00785A69" w:rsidRDefault="00785A69" w:rsidP="00785A69">
          <w:pPr>
            <w:rPr>
              <w:b/>
              <w:bCs/>
              <w:sz w:val="28"/>
              <w:szCs w:val="28"/>
            </w:rPr>
          </w:pPr>
        </w:p>
        <w:p w14:paraId="7433B543" w14:textId="77777777" w:rsidR="00785A69" w:rsidRDefault="00785A69" w:rsidP="00785A69">
          <w:pPr>
            <w:rPr>
              <w:b/>
              <w:bCs/>
              <w:sz w:val="28"/>
              <w:szCs w:val="28"/>
            </w:rPr>
          </w:pPr>
        </w:p>
        <w:p w14:paraId="7DA2C42E" w14:textId="77777777" w:rsidR="00785A69" w:rsidRDefault="00785A69" w:rsidP="00785A69">
          <w:pPr>
            <w:rPr>
              <w:b/>
              <w:bCs/>
              <w:sz w:val="28"/>
              <w:szCs w:val="28"/>
            </w:rPr>
          </w:pPr>
        </w:p>
        <w:p w14:paraId="37D750BE" w14:textId="77777777" w:rsidR="00785A69" w:rsidRDefault="00785A69" w:rsidP="00785A69">
          <w:pPr>
            <w:rPr>
              <w:b/>
              <w:bCs/>
              <w:sz w:val="28"/>
              <w:szCs w:val="28"/>
            </w:rPr>
          </w:pPr>
        </w:p>
        <w:p w14:paraId="18F22778" w14:textId="77777777" w:rsidR="00785A69" w:rsidRDefault="00785A69" w:rsidP="00785A69">
          <w:pPr>
            <w:rPr>
              <w:b/>
              <w:bCs/>
              <w:sz w:val="28"/>
              <w:szCs w:val="28"/>
            </w:rPr>
          </w:pPr>
        </w:p>
        <w:p w14:paraId="28572F4A" w14:textId="77777777" w:rsidR="00785A69" w:rsidRDefault="00785A69" w:rsidP="00785A69">
          <w:pPr>
            <w:rPr>
              <w:b/>
              <w:bCs/>
              <w:sz w:val="28"/>
              <w:szCs w:val="28"/>
            </w:rPr>
          </w:pPr>
        </w:p>
        <w:p w14:paraId="4F1F8342" w14:textId="77777777" w:rsidR="00785A69" w:rsidRDefault="00785A69" w:rsidP="00785A69">
          <w:pPr>
            <w:rPr>
              <w:b/>
              <w:bCs/>
              <w:sz w:val="28"/>
              <w:szCs w:val="28"/>
            </w:rPr>
          </w:pPr>
        </w:p>
        <w:p w14:paraId="29D398E1" w14:textId="77777777" w:rsidR="00785A69" w:rsidRDefault="00785A69" w:rsidP="00785A69">
          <w:pPr>
            <w:rPr>
              <w:b/>
              <w:bCs/>
              <w:sz w:val="28"/>
              <w:szCs w:val="28"/>
            </w:rPr>
          </w:pPr>
        </w:p>
        <w:p w14:paraId="2766E041" w14:textId="77777777" w:rsidR="00785A69" w:rsidRDefault="00785A69" w:rsidP="00785A69">
          <w:pPr>
            <w:rPr>
              <w:b/>
              <w:bCs/>
              <w:sz w:val="28"/>
              <w:szCs w:val="28"/>
            </w:rPr>
          </w:pPr>
        </w:p>
        <w:p w14:paraId="27DB4127" w14:textId="77777777" w:rsidR="00785A69" w:rsidRDefault="00785A69" w:rsidP="00785A69">
          <w:pPr>
            <w:rPr>
              <w:b/>
              <w:bCs/>
              <w:sz w:val="28"/>
              <w:szCs w:val="28"/>
            </w:rPr>
          </w:pPr>
        </w:p>
        <w:p w14:paraId="2C844D25" w14:textId="73192CDE" w:rsidR="00F3559F" w:rsidRDefault="00DF23A3" w:rsidP="00785A69">
          <w:pPr>
            <w:rPr>
              <w:b/>
              <w:bCs/>
              <w:sz w:val="28"/>
              <w:szCs w:val="28"/>
            </w:rPr>
          </w:pPr>
        </w:p>
      </w:sdtContent>
    </w:sdt>
    <w:p w14:paraId="0E9821A3" w14:textId="77777777" w:rsidR="00466EBE" w:rsidRDefault="00466EBE" w:rsidP="00F3559F">
      <w:pPr>
        <w:pStyle w:val="Geenafstand"/>
        <w:spacing w:line="276" w:lineRule="auto"/>
        <w:rPr>
          <w:b/>
          <w:bCs/>
          <w:sz w:val="28"/>
          <w:szCs w:val="28"/>
        </w:rPr>
      </w:pPr>
    </w:p>
    <w:p w14:paraId="5DC2F186" w14:textId="77777777" w:rsidR="00466EBE" w:rsidRDefault="00466EBE" w:rsidP="00F3559F">
      <w:pPr>
        <w:pStyle w:val="Geenafstand"/>
        <w:spacing w:line="276" w:lineRule="auto"/>
        <w:rPr>
          <w:b/>
          <w:bCs/>
          <w:sz w:val="28"/>
          <w:szCs w:val="28"/>
        </w:rPr>
      </w:pPr>
    </w:p>
    <w:p w14:paraId="36ABBDD8" w14:textId="77777777" w:rsidR="00466EBE" w:rsidRDefault="00466EBE" w:rsidP="00F3559F">
      <w:pPr>
        <w:pStyle w:val="Geenafstand"/>
        <w:spacing w:line="276" w:lineRule="auto"/>
        <w:rPr>
          <w:b/>
          <w:bCs/>
          <w:sz w:val="28"/>
          <w:szCs w:val="28"/>
        </w:rPr>
      </w:pPr>
    </w:p>
    <w:p w14:paraId="6C2D9A3F" w14:textId="77777777" w:rsidR="00466EBE" w:rsidRDefault="00466EBE" w:rsidP="00F3559F">
      <w:pPr>
        <w:pStyle w:val="Geenafstand"/>
        <w:spacing w:line="276" w:lineRule="auto"/>
        <w:rPr>
          <w:b/>
          <w:bCs/>
          <w:sz w:val="28"/>
          <w:szCs w:val="28"/>
        </w:rPr>
      </w:pPr>
    </w:p>
    <w:p w14:paraId="460D4BA8" w14:textId="77777777" w:rsidR="00466EBE" w:rsidRDefault="00466EBE" w:rsidP="00F3559F">
      <w:pPr>
        <w:pStyle w:val="Geenafstand"/>
        <w:spacing w:line="276" w:lineRule="auto"/>
        <w:rPr>
          <w:b/>
          <w:bCs/>
          <w:sz w:val="28"/>
          <w:szCs w:val="28"/>
        </w:rPr>
      </w:pPr>
    </w:p>
    <w:p w14:paraId="623B72FC" w14:textId="77777777" w:rsidR="00466EBE" w:rsidRDefault="00466EBE" w:rsidP="00F3559F">
      <w:pPr>
        <w:pStyle w:val="Geenafstand"/>
        <w:spacing w:line="276" w:lineRule="auto"/>
        <w:rPr>
          <w:b/>
          <w:bCs/>
          <w:sz w:val="28"/>
          <w:szCs w:val="28"/>
        </w:rPr>
      </w:pPr>
    </w:p>
    <w:p w14:paraId="3A09B14A" w14:textId="77777777" w:rsidR="00466EBE" w:rsidRDefault="00466EBE" w:rsidP="00F3559F">
      <w:pPr>
        <w:pStyle w:val="Geenafstand"/>
        <w:spacing w:line="276" w:lineRule="auto"/>
        <w:rPr>
          <w:b/>
          <w:bCs/>
          <w:sz w:val="28"/>
          <w:szCs w:val="28"/>
        </w:rPr>
      </w:pPr>
    </w:p>
    <w:p w14:paraId="49CF07DA" w14:textId="77777777" w:rsidR="00466EBE" w:rsidRDefault="00466EBE" w:rsidP="00F3559F">
      <w:pPr>
        <w:pStyle w:val="Geenafstand"/>
        <w:spacing w:line="276" w:lineRule="auto"/>
        <w:rPr>
          <w:b/>
          <w:bCs/>
          <w:sz w:val="28"/>
          <w:szCs w:val="28"/>
        </w:rPr>
      </w:pPr>
    </w:p>
    <w:p w14:paraId="0C7F64E4" w14:textId="493AFDDA" w:rsidR="00733230" w:rsidRPr="000516E9" w:rsidRDefault="00733230" w:rsidP="00733230">
      <w:pPr>
        <w:pStyle w:val="Geenafstand"/>
        <w:spacing w:line="276" w:lineRule="auto"/>
        <w:rPr>
          <w:sz w:val="28"/>
          <w:szCs w:val="28"/>
        </w:rPr>
      </w:pPr>
      <w:r w:rsidRPr="000516E9">
        <w:rPr>
          <w:sz w:val="28"/>
          <w:szCs w:val="28"/>
        </w:rPr>
        <w:t>JAARVERSLAG 2022</w:t>
      </w:r>
    </w:p>
    <w:p w14:paraId="410A1B12" w14:textId="435AC68A" w:rsidR="00466EBE" w:rsidRPr="000516E9" w:rsidRDefault="00733230" w:rsidP="00733230">
      <w:pPr>
        <w:pStyle w:val="Geenafstand"/>
        <w:spacing w:line="276" w:lineRule="auto"/>
        <w:rPr>
          <w:sz w:val="24"/>
          <w:szCs w:val="24"/>
        </w:rPr>
      </w:pPr>
      <w:r w:rsidRPr="000516E9">
        <w:rPr>
          <w:sz w:val="24"/>
          <w:szCs w:val="24"/>
        </w:rPr>
        <w:t>GENNEP, FEBRUARI 2025</w:t>
      </w:r>
    </w:p>
    <w:p w14:paraId="504780EA" w14:textId="266D0FF6" w:rsidR="00F3559F" w:rsidRPr="00111C08" w:rsidRDefault="00F3559F" w:rsidP="00F3559F">
      <w:pPr>
        <w:pStyle w:val="Geenafstand"/>
        <w:spacing w:line="276" w:lineRule="auto"/>
        <w:rPr>
          <w:b/>
          <w:bCs/>
          <w:sz w:val="28"/>
          <w:szCs w:val="28"/>
        </w:rPr>
      </w:pPr>
      <w:r w:rsidRPr="00111C08">
        <w:rPr>
          <w:b/>
          <w:bCs/>
          <w:sz w:val="28"/>
          <w:szCs w:val="28"/>
        </w:rPr>
        <w:lastRenderedPageBreak/>
        <w:t>INHOUDSOPGAVE</w:t>
      </w:r>
    </w:p>
    <w:p w14:paraId="62297077" w14:textId="77777777" w:rsidR="00F3559F" w:rsidRDefault="00F3559F" w:rsidP="00F3559F">
      <w:pPr>
        <w:pStyle w:val="Geenafstand"/>
        <w:spacing w:line="276" w:lineRule="auto"/>
      </w:pPr>
    </w:p>
    <w:p w14:paraId="6ACC6ECD" w14:textId="77777777" w:rsidR="00F3559F" w:rsidRDefault="00F3559F" w:rsidP="00F3559F">
      <w:pPr>
        <w:pStyle w:val="Geenafstand"/>
        <w:spacing w:line="276" w:lineRule="auto"/>
      </w:pPr>
      <w:r>
        <w:t>1.</w:t>
      </w:r>
      <w:r>
        <w:tab/>
      </w:r>
      <w:r w:rsidRPr="004305CD">
        <w:rPr>
          <w:b/>
          <w:bCs/>
        </w:rPr>
        <w:t>Inleiding</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2</w:t>
      </w:r>
    </w:p>
    <w:p w14:paraId="3FC3AC0E" w14:textId="77777777" w:rsidR="00F3559F" w:rsidRDefault="00F3559F" w:rsidP="00F3559F">
      <w:pPr>
        <w:pStyle w:val="Geenafstand"/>
        <w:spacing w:line="276" w:lineRule="auto"/>
      </w:pPr>
      <w:r>
        <w:t>2.</w:t>
      </w:r>
      <w:r>
        <w:tab/>
      </w:r>
      <w:r w:rsidRPr="004305CD">
        <w:rPr>
          <w:b/>
          <w:bCs/>
        </w:rPr>
        <w:t>De commissie bezwaarschriften</w:t>
      </w:r>
      <w:r w:rsidRPr="004305CD">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50AC590C" w14:textId="77777777" w:rsidR="00F3559F" w:rsidRDefault="00F3559F" w:rsidP="00F3559F">
      <w:pPr>
        <w:pStyle w:val="Geenafstand"/>
        <w:spacing w:line="276" w:lineRule="auto"/>
      </w:pPr>
      <w:r>
        <w:tab/>
        <w:t>2.1</w:t>
      </w:r>
      <w:r>
        <w:tab/>
        <w:t>Samenstelling commissie</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7EE0F187" w14:textId="77777777" w:rsidR="00F3559F" w:rsidRPr="00976B86" w:rsidRDefault="00F3559F" w:rsidP="00F3559F">
      <w:pPr>
        <w:pStyle w:val="Geenafstand"/>
        <w:spacing w:line="276" w:lineRule="auto"/>
      </w:pPr>
      <w:r>
        <w:tab/>
        <w:t>2.2</w:t>
      </w:r>
      <w:r>
        <w:tab/>
        <w:t>Taak</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t>3</w:t>
      </w:r>
    </w:p>
    <w:p w14:paraId="169ED5E3" w14:textId="77777777" w:rsidR="00F3559F" w:rsidRDefault="00F3559F" w:rsidP="00F3559F">
      <w:pPr>
        <w:pStyle w:val="Geenafstand"/>
        <w:spacing w:line="276" w:lineRule="auto"/>
      </w:pPr>
      <w:r>
        <w:tab/>
        <w:t>2.3</w:t>
      </w:r>
      <w:r>
        <w:tab/>
        <w:t>Bevoegdheden</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t>3</w:t>
      </w:r>
    </w:p>
    <w:p w14:paraId="66801318" w14:textId="77777777" w:rsidR="00F3559F" w:rsidRDefault="00F3559F" w:rsidP="00F3559F">
      <w:pPr>
        <w:pStyle w:val="Geenafstand"/>
        <w:spacing w:line="276" w:lineRule="auto"/>
      </w:pPr>
      <w:r>
        <w:tab/>
        <w:t>2.4</w:t>
      </w:r>
      <w:r>
        <w:tab/>
        <w:t xml:space="preserve">Werkwijze van de </w:t>
      </w:r>
      <w:r w:rsidRPr="0029022E">
        <w:t>commissie</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4</w:t>
      </w:r>
    </w:p>
    <w:p w14:paraId="5A69714F" w14:textId="77777777" w:rsidR="00F3559F" w:rsidRDefault="00F3559F" w:rsidP="00F3559F">
      <w:pPr>
        <w:pStyle w:val="Geenafstand"/>
        <w:spacing w:line="276" w:lineRule="auto"/>
      </w:pPr>
      <w:r>
        <w:tab/>
        <w:t>2.5</w:t>
      </w:r>
      <w:r>
        <w:tab/>
        <w:t>Vergaderfrequentie</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4</w:t>
      </w:r>
    </w:p>
    <w:p w14:paraId="1A2CCBA1" w14:textId="77777777" w:rsidR="00F3559F" w:rsidRDefault="00F3559F" w:rsidP="00F3559F">
      <w:pPr>
        <w:pStyle w:val="Geenafstand"/>
        <w:spacing w:line="276" w:lineRule="auto"/>
      </w:pPr>
      <w:r>
        <w:tab/>
        <w:t>2.6</w:t>
      </w:r>
      <w:r>
        <w:tab/>
        <w:t>Vervolgprocedure</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5</w:t>
      </w:r>
    </w:p>
    <w:p w14:paraId="438C907E" w14:textId="77777777" w:rsidR="00F3559F" w:rsidRDefault="00F3559F" w:rsidP="00F3559F">
      <w:pPr>
        <w:pStyle w:val="Geenafstand"/>
        <w:spacing w:line="276" w:lineRule="auto"/>
      </w:pPr>
      <w:r>
        <w:tab/>
        <w:t xml:space="preserve">2.7 </w:t>
      </w:r>
      <w:r>
        <w:tab/>
        <w:t>Evaluatie</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5</w:t>
      </w:r>
    </w:p>
    <w:p w14:paraId="029003AD" w14:textId="77777777" w:rsidR="00F3559F" w:rsidRDefault="00F3559F" w:rsidP="00F3559F">
      <w:pPr>
        <w:pStyle w:val="Geenafstand"/>
        <w:spacing w:line="276" w:lineRule="auto"/>
      </w:pPr>
      <w:r>
        <w:t>3.</w:t>
      </w:r>
      <w:r>
        <w:tab/>
      </w:r>
      <w:r w:rsidRPr="004305CD">
        <w:rPr>
          <w:b/>
          <w:bCs/>
        </w:rPr>
        <w:t>Cijfermatig overzicht</w:t>
      </w:r>
      <w:r w:rsidRPr="0029022E">
        <w:rPr>
          <w:u w:val="dotted"/>
        </w:rPr>
        <w:t xml:space="preserve"> </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69E9A56A" w14:textId="77777777" w:rsidR="00F3559F" w:rsidRDefault="00F3559F" w:rsidP="00F3559F">
      <w:pPr>
        <w:pStyle w:val="Geenafstand"/>
        <w:spacing w:line="276" w:lineRule="auto"/>
      </w:pPr>
      <w:r>
        <w:tab/>
        <w:t>3.1</w:t>
      </w:r>
      <w:r>
        <w:tab/>
        <w:t>Aantal bezwaarschriften</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437BBBBC" w14:textId="7DA1BB8E" w:rsidR="00F3559F" w:rsidRDefault="00F3559F" w:rsidP="00F3559F">
      <w:pPr>
        <w:pStyle w:val="Geenafstand"/>
        <w:spacing w:line="276" w:lineRule="auto"/>
      </w:pPr>
      <w:r>
        <w:tab/>
      </w:r>
      <w:r w:rsidR="5F31AA2F">
        <w:t>3.2</w:t>
      </w:r>
      <w:r>
        <w:tab/>
      </w:r>
      <w:r w:rsidR="5F31AA2F">
        <w:t>Resultaten per afdeling</w:t>
      </w:r>
      <w:r w:rsidR="5F31AA2F" w:rsidRPr="0029022E">
        <w:rPr>
          <w:u w:val="dotted"/>
        </w:rPr>
        <w:t xml:space="preserve"> </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p>
    <w:p w14:paraId="7CDDFF2C" w14:textId="77777777" w:rsidR="00F3559F" w:rsidRDefault="00F3559F" w:rsidP="00F3559F">
      <w:pPr>
        <w:pStyle w:val="Geenafstand"/>
        <w:spacing w:line="276" w:lineRule="auto"/>
      </w:pPr>
      <w:r>
        <w:tab/>
        <w:t>3.3</w:t>
      </w:r>
      <w:r>
        <w:tab/>
        <w:t>Ingetrokken bezwaarschriften</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8</w:t>
      </w:r>
    </w:p>
    <w:p w14:paraId="6B93400E" w14:textId="3F36CDCA" w:rsidR="00F3559F" w:rsidRPr="00CF7D58" w:rsidRDefault="00F3559F" w:rsidP="00F3559F">
      <w:pPr>
        <w:pStyle w:val="Geenafstand"/>
        <w:spacing w:line="276" w:lineRule="auto"/>
        <w:rPr>
          <w:u w:val="dotted"/>
        </w:rPr>
      </w:pPr>
      <w:r>
        <w:tab/>
      </w:r>
      <w:r w:rsidR="5F31AA2F">
        <w:t>3.4</w:t>
      </w:r>
      <w:r>
        <w:tab/>
      </w:r>
      <w:r w:rsidR="5F31AA2F">
        <w:t>Adviezen van de commissie</w:t>
      </w:r>
      <w:r w:rsidR="00466EBE" w:rsidRPr="00CF7D58">
        <w:rPr>
          <w:u w:val="dotted"/>
        </w:rPr>
        <w:tab/>
      </w:r>
      <w:r w:rsidR="00466EBE" w:rsidRPr="00CF7D58">
        <w:rPr>
          <w:u w:val="dotted"/>
        </w:rPr>
        <w:tab/>
      </w:r>
      <w:r w:rsidR="00466EBE" w:rsidRPr="00CF7D58">
        <w:rPr>
          <w:u w:val="dotted"/>
        </w:rPr>
        <w:tab/>
      </w:r>
      <w:r w:rsidR="00466EBE" w:rsidRPr="00CF7D58">
        <w:rPr>
          <w:u w:val="dotted"/>
        </w:rPr>
        <w:tab/>
      </w:r>
      <w:r w:rsidR="00466EBE" w:rsidRPr="00CF7D58">
        <w:rPr>
          <w:u w:val="dotted"/>
        </w:rPr>
        <w:tab/>
      </w:r>
      <w:r w:rsidR="00466EBE" w:rsidRPr="00CF7D58">
        <w:rPr>
          <w:u w:val="dotted"/>
        </w:rPr>
        <w:tab/>
      </w:r>
      <w:r w:rsidR="00466EBE" w:rsidRPr="00CF7D58">
        <w:rPr>
          <w:u w:val="dotted"/>
        </w:rPr>
        <w:tab/>
      </w:r>
      <w:r w:rsidR="5F31AA2F" w:rsidRPr="00CF7D58">
        <w:t>9</w:t>
      </w:r>
    </w:p>
    <w:p w14:paraId="17D15888" w14:textId="1F391DDA" w:rsidR="00F3559F" w:rsidRDefault="00F3559F" w:rsidP="00F3559F">
      <w:pPr>
        <w:pStyle w:val="Geenafstand"/>
        <w:spacing w:line="276" w:lineRule="auto"/>
      </w:pPr>
      <w:r>
        <w:tab/>
        <w:t>3.</w:t>
      </w:r>
      <w:r w:rsidR="00746C82">
        <w:t>5</w:t>
      </w:r>
      <w:r>
        <w:tab/>
        <w:t>Termijnen en tijdigheid</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11</w:t>
      </w:r>
    </w:p>
    <w:p w14:paraId="553E2096" w14:textId="00EE7DEE" w:rsidR="00F3559F" w:rsidRDefault="5F31AA2F" w:rsidP="00F3559F">
      <w:pPr>
        <w:pStyle w:val="Geenafstand"/>
        <w:spacing w:line="276" w:lineRule="auto"/>
      </w:pPr>
      <w:r>
        <w:t>4.</w:t>
      </w:r>
      <w:r w:rsidR="00F3559F">
        <w:tab/>
      </w:r>
      <w:r w:rsidRPr="2CCF263D">
        <w:rPr>
          <w:b/>
          <w:bCs/>
        </w:rPr>
        <w:t>Voorlopige voorzieningen en beroep bij de rechtbank</w:t>
      </w:r>
      <w:r w:rsidR="00F3559F">
        <w:tab/>
      </w:r>
      <w:r w:rsidR="00F3559F">
        <w:tab/>
      </w:r>
      <w:r w:rsidR="00F3559F">
        <w:tab/>
      </w:r>
      <w:r w:rsidR="00F3559F">
        <w:tab/>
      </w:r>
      <w:r w:rsidR="00F3559F">
        <w:tab/>
      </w:r>
      <w:r w:rsidR="773D4FFF">
        <w:t>1</w:t>
      </w:r>
      <w:r>
        <w:t>3</w:t>
      </w:r>
    </w:p>
    <w:p w14:paraId="4B7509C3" w14:textId="1A7578C7" w:rsidR="00F3559F" w:rsidRDefault="5F31AA2F" w:rsidP="00F3559F">
      <w:pPr>
        <w:pStyle w:val="Geenafstand"/>
        <w:spacing w:line="276" w:lineRule="auto"/>
      </w:pPr>
      <w:r>
        <w:t>5.</w:t>
      </w:r>
      <w:r w:rsidR="00F3559F">
        <w:tab/>
      </w:r>
      <w:r w:rsidRPr="2CCF263D">
        <w:rPr>
          <w:b/>
          <w:bCs/>
        </w:rPr>
        <w:t>Conclusie</w:t>
      </w:r>
      <w:r w:rsidR="00F3559F">
        <w:tab/>
      </w:r>
      <w:r w:rsidR="00F3559F">
        <w:tab/>
      </w:r>
      <w:r w:rsidR="00F3559F">
        <w:tab/>
      </w:r>
      <w:r w:rsidR="00F3559F">
        <w:tab/>
      </w:r>
      <w:r w:rsidR="00F3559F">
        <w:tab/>
      </w:r>
      <w:r w:rsidR="00F3559F">
        <w:tab/>
      </w:r>
      <w:r w:rsidR="00F3559F">
        <w:tab/>
      </w:r>
      <w:r w:rsidR="00F3559F">
        <w:tab/>
      </w:r>
      <w:r w:rsidR="00F3559F">
        <w:tab/>
      </w:r>
      <w:r w:rsidR="00F3559F">
        <w:tab/>
      </w:r>
      <w:r>
        <w:t>14</w:t>
      </w:r>
    </w:p>
    <w:p w14:paraId="64044D90" w14:textId="77777777" w:rsidR="00F3559F" w:rsidRDefault="00F3559F" w:rsidP="00F3559F">
      <w:pPr>
        <w:pStyle w:val="Geenafstand"/>
        <w:spacing w:line="276" w:lineRule="auto"/>
      </w:pPr>
    </w:p>
    <w:p w14:paraId="14207158" w14:textId="77777777" w:rsidR="00F3559F" w:rsidRDefault="00F3559F" w:rsidP="00F3559F">
      <w:pPr>
        <w:pStyle w:val="Geenafstand"/>
        <w:spacing w:line="276" w:lineRule="auto"/>
      </w:pPr>
    </w:p>
    <w:p w14:paraId="081AC50B" w14:textId="742BEF09" w:rsidR="00217097" w:rsidRDefault="00217097"/>
    <w:p w14:paraId="547E2F3E" w14:textId="07E74AD9" w:rsidR="00F3559F" w:rsidRDefault="00F3559F"/>
    <w:p w14:paraId="4F2F1AD5" w14:textId="5D253977" w:rsidR="00F3559F" w:rsidRDefault="00F3559F"/>
    <w:p w14:paraId="781A6D22" w14:textId="28D9A890" w:rsidR="00F3559F" w:rsidRDefault="00F3559F"/>
    <w:p w14:paraId="412475DA" w14:textId="2ECA085C" w:rsidR="00F3559F" w:rsidRDefault="00F3559F"/>
    <w:p w14:paraId="17AF74EF" w14:textId="4125C18D" w:rsidR="00F3559F" w:rsidRDefault="00F3559F"/>
    <w:p w14:paraId="607F180F" w14:textId="06CAEF7D" w:rsidR="00F3559F" w:rsidRDefault="00F3559F"/>
    <w:p w14:paraId="32524170" w14:textId="18A533EA" w:rsidR="00F3559F" w:rsidRDefault="00F3559F"/>
    <w:p w14:paraId="14C563C3" w14:textId="7390FBD0" w:rsidR="00F3559F" w:rsidRDefault="00F3559F"/>
    <w:p w14:paraId="1C1961D0" w14:textId="14CA16CC" w:rsidR="00F3559F" w:rsidRDefault="00F3559F"/>
    <w:p w14:paraId="7216C623" w14:textId="77777777" w:rsidR="00DA3B7E" w:rsidRDefault="00DA3B7E"/>
    <w:p w14:paraId="4510F9BD" w14:textId="77777777" w:rsidR="00DA3B7E" w:rsidRDefault="00DA3B7E"/>
    <w:p w14:paraId="27D9465C" w14:textId="556CFE61" w:rsidR="00F3559F" w:rsidRDefault="00F3559F"/>
    <w:p w14:paraId="5167A99A" w14:textId="10E25509" w:rsidR="00F3559F" w:rsidRDefault="00F3559F"/>
    <w:p w14:paraId="55E4F6D0" w14:textId="4BDD5A69" w:rsidR="00F3559F" w:rsidRDefault="00F3559F"/>
    <w:p w14:paraId="05E2479D" w14:textId="54E200DD" w:rsidR="00F3559F" w:rsidRDefault="00F3559F"/>
    <w:p w14:paraId="415CA53B" w14:textId="77777777" w:rsidR="00F3559F" w:rsidRPr="00111C08" w:rsidRDefault="00F3559F" w:rsidP="00F3559F">
      <w:pPr>
        <w:pStyle w:val="Geenafstand"/>
        <w:spacing w:line="276" w:lineRule="auto"/>
        <w:jc w:val="both"/>
        <w:rPr>
          <w:b/>
          <w:bCs/>
          <w:sz w:val="28"/>
          <w:szCs w:val="28"/>
        </w:rPr>
      </w:pPr>
      <w:r w:rsidRPr="00111C08">
        <w:rPr>
          <w:b/>
          <w:bCs/>
          <w:sz w:val="28"/>
          <w:szCs w:val="28"/>
        </w:rPr>
        <w:lastRenderedPageBreak/>
        <w:t>1. INLEIDING</w:t>
      </w:r>
    </w:p>
    <w:p w14:paraId="1A3BA2E0" w14:textId="77777777" w:rsidR="00F3559F" w:rsidRDefault="00F3559F" w:rsidP="00F3559F">
      <w:pPr>
        <w:pStyle w:val="Geenafstand"/>
        <w:spacing w:line="276" w:lineRule="auto"/>
        <w:jc w:val="both"/>
      </w:pPr>
    </w:p>
    <w:p w14:paraId="7CE42810" w14:textId="77777777" w:rsidR="00F3559F" w:rsidRDefault="00F3559F" w:rsidP="00F3559F">
      <w:pPr>
        <w:pStyle w:val="Default"/>
        <w:spacing w:line="276" w:lineRule="auto"/>
        <w:jc w:val="both"/>
        <w:rPr>
          <w:sz w:val="22"/>
          <w:szCs w:val="22"/>
        </w:rPr>
      </w:pPr>
      <w:r>
        <w:rPr>
          <w:sz w:val="22"/>
          <w:szCs w:val="22"/>
        </w:rPr>
        <w:t xml:space="preserve">In de Algemene wet bestuursrecht (Awb) is een procedure vastgelegd voor de afhandeling van bezwaarschriften tegen besluiten van de overheid. Deze regeling bepaalt dat iemand die het niet eens is met een besluit/beschikking van een bestuursorgaan in beginsel eerst bij het betreffende bestuursorgaan bezwaar moet maken, voordat hij naar de rechter kan. </w:t>
      </w:r>
    </w:p>
    <w:p w14:paraId="57E1F2F5" w14:textId="77777777" w:rsidR="00F3559F" w:rsidRDefault="00F3559F" w:rsidP="00F3559F">
      <w:pPr>
        <w:pStyle w:val="Default"/>
        <w:spacing w:line="276" w:lineRule="auto"/>
        <w:jc w:val="both"/>
        <w:rPr>
          <w:sz w:val="22"/>
          <w:szCs w:val="22"/>
        </w:rPr>
      </w:pPr>
    </w:p>
    <w:p w14:paraId="123298AB" w14:textId="77777777" w:rsidR="00F3559F" w:rsidRDefault="00F3559F" w:rsidP="00F3559F">
      <w:pPr>
        <w:pStyle w:val="Default"/>
        <w:spacing w:line="276" w:lineRule="auto"/>
        <w:jc w:val="both"/>
        <w:rPr>
          <w:sz w:val="22"/>
          <w:szCs w:val="22"/>
        </w:rPr>
      </w:pPr>
      <w:r>
        <w:rPr>
          <w:sz w:val="22"/>
          <w:szCs w:val="22"/>
        </w:rPr>
        <w:t xml:space="preserve">De bezwaarprocedure biedt de mogelijkheid om een besluit in al zijn aspecten opnieuw te bezien en te heroverwegen. Het horen van de indiener van een bezwaarschrift en eventuele andere belanghebbende(n) is daarbij een belangrijk element. In de gemeente Gennep worden bezwaarschriften ter beoordeling voorgelegd aan de commissie bezwaarschriften. </w:t>
      </w:r>
    </w:p>
    <w:p w14:paraId="3A178EAB" w14:textId="77777777" w:rsidR="00F3559F" w:rsidRDefault="00F3559F" w:rsidP="00F3559F">
      <w:pPr>
        <w:pStyle w:val="Default"/>
        <w:spacing w:line="276" w:lineRule="auto"/>
        <w:jc w:val="both"/>
        <w:rPr>
          <w:sz w:val="22"/>
          <w:szCs w:val="22"/>
        </w:rPr>
      </w:pPr>
    </w:p>
    <w:p w14:paraId="34C918F4" w14:textId="77777777" w:rsidR="00F3559F" w:rsidRDefault="00F3559F" w:rsidP="00F3559F">
      <w:pPr>
        <w:pStyle w:val="Default"/>
        <w:spacing w:line="276" w:lineRule="auto"/>
        <w:jc w:val="both"/>
        <w:rPr>
          <w:sz w:val="22"/>
          <w:szCs w:val="22"/>
        </w:rPr>
      </w:pPr>
      <w:r>
        <w:rPr>
          <w:sz w:val="22"/>
          <w:szCs w:val="22"/>
        </w:rPr>
        <w:t xml:space="preserve">De bezwaarcommissie opereert op basis van de Verordening Commissie bezwaarschriften Gennep 2016. De commissie bezwaarschriften (verder: commissie) is een commissie ex artikel 7:13 van de Awb in samenhang met artikel 84 van de Gemeentewet en is ingesteld door de drie bestuursorganen van de gemeente: de gemeenteraad, het college van burgemeester en wethouders en de burgemeester. </w:t>
      </w:r>
    </w:p>
    <w:p w14:paraId="21CF1286" w14:textId="77777777" w:rsidR="00F3559F" w:rsidRDefault="00F3559F" w:rsidP="00F3559F">
      <w:pPr>
        <w:pStyle w:val="Default"/>
        <w:spacing w:line="276" w:lineRule="auto"/>
        <w:jc w:val="both"/>
        <w:rPr>
          <w:sz w:val="22"/>
          <w:szCs w:val="22"/>
        </w:rPr>
      </w:pPr>
    </w:p>
    <w:p w14:paraId="200655E7" w14:textId="77777777" w:rsidR="00F3559F" w:rsidRDefault="00F3559F" w:rsidP="00F3559F">
      <w:pPr>
        <w:pStyle w:val="Default"/>
        <w:spacing w:line="276" w:lineRule="auto"/>
        <w:jc w:val="both"/>
        <w:rPr>
          <w:sz w:val="22"/>
          <w:szCs w:val="22"/>
        </w:rPr>
      </w:pPr>
      <w:r>
        <w:rPr>
          <w:sz w:val="22"/>
          <w:szCs w:val="22"/>
        </w:rPr>
        <w:t xml:space="preserve">De commissie adviseert niet over alle bezwaarschriften. Op grond van de Verordening Commissie bezwaarschriften Gennep is de commissie niet bevoegd om bezwaarschriften te behandelen rond: </w:t>
      </w:r>
    </w:p>
    <w:p w14:paraId="2E1A53BD" w14:textId="77777777" w:rsidR="00F3559F" w:rsidRDefault="00F3559F" w:rsidP="00F3559F">
      <w:pPr>
        <w:pStyle w:val="Default"/>
        <w:spacing w:line="276" w:lineRule="auto"/>
        <w:jc w:val="both"/>
        <w:rPr>
          <w:sz w:val="22"/>
          <w:szCs w:val="22"/>
        </w:rPr>
      </w:pPr>
    </w:p>
    <w:p w14:paraId="430B44D0" w14:textId="77777777" w:rsidR="00F3559F" w:rsidRDefault="00F3559F" w:rsidP="00F3559F">
      <w:pPr>
        <w:pStyle w:val="Default"/>
        <w:numPr>
          <w:ilvl w:val="0"/>
          <w:numId w:val="1"/>
        </w:numPr>
        <w:spacing w:after="70"/>
        <w:jc w:val="both"/>
        <w:rPr>
          <w:sz w:val="22"/>
          <w:szCs w:val="22"/>
        </w:rPr>
      </w:pPr>
      <w:r>
        <w:rPr>
          <w:sz w:val="22"/>
          <w:szCs w:val="22"/>
        </w:rPr>
        <w:t xml:space="preserve">de Wet waardering onroerende zaken; </w:t>
      </w:r>
    </w:p>
    <w:p w14:paraId="225BC086" w14:textId="77777777" w:rsidR="00F3559F" w:rsidRDefault="00F3559F" w:rsidP="00F3559F">
      <w:pPr>
        <w:pStyle w:val="Default"/>
        <w:numPr>
          <w:ilvl w:val="0"/>
          <w:numId w:val="1"/>
        </w:numPr>
        <w:spacing w:after="70"/>
        <w:jc w:val="both"/>
        <w:rPr>
          <w:sz w:val="22"/>
          <w:szCs w:val="22"/>
        </w:rPr>
      </w:pPr>
      <w:r>
        <w:rPr>
          <w:sz w:val="22"/>
          <w:szCs w:val="22"/>
        </w:rPr>
        <w:t xml:space="preserve">besluiten rond het heffen en innen van gemeentelijke belastingen; </w:t>
      </w:r>
    </w:p>
    <w:p w14:paraId="34F589CE" w14:textId="77777777" w:rsidR="00F3559F" w:rsidRDefault="00F3559F" w:rsidP="00F3559F">
      <w:pPr>
        <w:pStyle w:val="Default"/>
        <w:numPr>
          <w:ilvl w:val="0"/>
          <w:numId w:val="1"/>
        </w:numPr>
        <w:jc w:val="both"/>
        <w:rPr>
          <w:sz w:val="22"/>
          <w:szCs w:val="22"/>
        </w:rPr>
      </w:pPr>
      <w:r>
        <w:rPr>
          <w:sz w:val="22"/>
          <w:szCs w:val="22"/>
        </w:rPr>
        <w:t xml:space="preserve">besluiten op grond van de ambtelijke rechtspositie. </w:t>
      </w:r>
    </w:p>
    <w:p w14:paraId="4AB4755C" w14:textId="77777777" w:rsidR="00F3559F" w:rsidRDefault="00F3559F" w:rsidP="00F3559F">
      <w:pPr>
        <w:pStyle w:val="Default"/>
        <w:spacing w:line="276" w:lineRule="auto"/>
        <w:jc w:val="both"/>
        <w:rPr>
          <w:sz w:val="22"/>
          <w:szCs w:val="22"/>
        </w:rPr>
      </w:pPr>
    </w:p>
    <w:p w14:paraId="080715E1" w14:textId="77777777" w:rsidR="00F3559F" w:rsidRDefault="00F3559F" w:rsidP="00F3559F">
      <w:pPr>
        <w:pStyle w:val="Default"/>
        <w:spacing w:line="276" w:lineRule="auto"/>
        <w:jc w:val="both"/>
        <w:rPr>
          <w:sz w:val="22"/>
          <w:szCs w:val="22"/>
        </w:rPr>
      </w:pPr>
      <w:r>
        <w:rPr>
          <w:sz w:val="22"/>
          <w:szCs w:val="22"/>
        </w:rPr>
        <w:t xml:space="preserve">De commissie bestaat uit zes onafhankelijke leden, waarvan één lid optreedt als vaste voorzitter. De commissie is onafhankelijk, dat wil zeggen dat de leden geen deel uitmaken van het gemeentebestuur noch in een </w:t>
      </w:r>
      <w:proofErr w:type="spellStart"/>
      <w:r>
        <w:rPr>
          <w:sz w:val="22"/>
          <w:szCs w:val="22"/>
        </w:rPr>
        <w:t>gezagsrelatie</w:t>
      </w:r>
      <w:proofErr w:type="spellEnd"/>
      <w:r>
        <w:rPr>
          <w:sz w:val="22"/>
          <w:szCs w:val="22"/>
        </w:rPr>
        <w:t xml:space="preserve"> staan tot het gemeentebestuur. Destijds is gekozen voor een onafhankelijke externe commissie, omdat met een onafhankelijke adviescommissie het meest wordt bijgedragen aan een beter rechtsgevoel voor de burger. De schijn van partijdigheid in de oordeelsvorming wordt op deze wijze zoveel mogelijk vermeden. </w:t>
      </w:r>
    </w:p>
    <w:p w14:paraId="12DF08D8" w14:textId="77777777" w:rsidR="00F3559F" w:rsidRDefault="00F3559F" w:rsidP="00F3559F">
      <w:pPr>
        <w:pStyle w:val="Default"/>
        <w:spacing w:line="276" w:lineRule="auto"/>
        <w:jc w:val="both"/>
        <w:rPr>
          <w:sz w:val="22"/>
          <w:szCs w:val="22"/>
        </w:rPr>
      </w:pPr>
    </w:p>
    <w:p w14:paraId="1163117A" w14:textId="74658638" w:rsidR="00F3559F" w:rsidRDefault="00F3559F" w:rsidP="00F3559F">
      <w:pPr>
        <w:pStyle w:val="Geenafstand"/>
        <w:spacing w:line="276" w:lineRule="auto"/>
        <w:jc w:val="both"/>
      </w:pPr>
      <w:r>
        <w:t>Dit verslag geeft inzicht in de advisering over bezwaarschriften die in 202</w:t>
      </w:r>
      <w:r w:rsidR="008913BC">
        <w:t>2</w:t>
      </w:r>
      <w:r>
        <w:t xml:space="preserve"> zijn ingediend bij de gemeente Gennep. Het rapport bestaat uit een uitleg van de werkzaamheden van de commissie en een cijfermatige weergave.</w:t>
      </w:r>
    </w:p>
    <w:p w14:paraId="20A221FB" w14:textId="77777777" w:rsidR="00F3559F" w:rsidRDefault="00F3559F" w:rsidP="00F3559F">
      <w:pPr>
        <w:pStyle w:val="Geenafstand"/>
        <w:spacing w:line="276" w:lineRule="auto"/>
        <w:jc w:val="both"/>
      </w:pPr>
    </w:p>
    <w:p w14:paraId="06FE578E" w14:textId="77777777" w:rsidR="00F3559F" w:rsidRDefault="00F3559F" w:rsidP="00F3559F">
      <w:pPr>
        <w:pStyle w:val="Geenafstand"/>
        <w:spacing w:line="276" w:lineRule="auto"/>
        <w:jc w:val="both"/>
      </w:pPr>
    </w:p>
    <w:p w14:paraId="66718CFE" w14:textId="77777777" w:rsidR="00F3559F" w:rsidRDefault="00F3559F" w:rsidP="00F3559F">
      <w:pPr>
        <w:pStyle w:val="Geenafstand"/>
        <w:spacing w:line="276" w:lineRule="auto"/>
        <w:jc w:val="both"/>
      </w:pPr>
    </w:p>
    <w:p w14:paraId="2D3AE522" w14:textId="77777777" w:rsidR="00F3559F" w:rsidRDefault="00F3559F" w:rsidP="00F3559F">
      <w:pPr>
        <w:pStyle w:val="Geenafstand"/>
        <w:spacing w:line="276" w:lineRule="auto"/>
        <w:jc w:val="both"/>
      </w:pPr>
    </w:p>
    <w:p w14:paraId="1D278FCC" w14:textId="77777777" w:rsidR="00DA3B7E" w:rsidRDefault="00DA3B7E" w:rsidP="00F3559F">
      <w:pPr>
        <w:pStyle w:val="Geenafstand"/>
        <w:spacing w:line="276" w:lineRule="auto"/>
        <w:jc w:val="both"/>
      </w:pPr>
    </w:p>
    <w:p w14:paraId="325C45E7" w14:textId="77777777" w:rsidR="00DA3B7E" w:rsidRDefault="00DA3B7E" w:rsidP="00F3559F">
      <w:pPr>
        <w:pStyle w:val="Geenafstand"/>
        <w:spacing w:line="276" w:lineRule="auto"/>
        <w:jc w:val="both"/>
      </w:pPr>
    </w:p>
    <w:p w14:paraId="2A9AD5FB" w14:textId="77777777" w:rsidR="00DA3B7E" w:rsidRDefault="00DA3B7E" w:rsidP="00F3559F">
      <w:pPr>
        <w:pStyle w:val="Geenafstand"/>
        <w:spacing w:line="276" w:lineRule="auto"/>
        <w:jc w:val="both"/>
      </w:pPr>
    </w:p>
    <w:p w14:paraId="477522AA" w14:textId="77777777" w:rsidR="00F3559F" w:rsidRDefault="00F3559F" w:rsidP="00F3559F">
      <w:pPr>
        <w:pStyle w:val="Geenafstand"/>
        <w:spacing w:line="276" w:lineRule="auto"/>
        <w:jc w:val="both"/>
      </w:pPr>
    </w:p>
    <w:p w14:paraId="73BFC160" w14:textId="77777777" w:rsidR="00F3559F" w:rsidRDefault="00F3559F" w:rsidP="00F3559F">
      <w:pPr>
        <w:pStyle w:val="Geenafstand"/>
        <w:spacing w:line="276" w:lineRule="auto"/>
        <w:jc w:val="both"/>
      </w:pPr>
    </w:p>
    <w:p w14:paraId="1E6A761D" w14:textId="77777777" w:rsidR="00F3559F" w:rsidRDefault="00F3559F" w:rsidP="00F3559F">
      <w:pPr>
        <w:pStyle w:val="Geenafstand"/>
        <w:spacing w:line="276" w:lineRule="auto"/>
        <w:jc w:val="both"/>
      </w:pPr>
    </w:p>
    <w:p w14:paraId="2A4905DF" w14:textId="77777777" w:rsidR="00F3559F" w:rsidRPr="005E32DD" w:rsidRDefault="00F3559F" w:rsidP="00F3559F">
      <w:pPr>
        <w:pStyle w:val="Geenafstand"/>
        <w:spacing w:line="276" w:lineRule="auto"/>
        <w:jc w:val="both"/>
        <w:rPr>
          <w:b/>
          <w:bCs/>
          <w:sz w:val="28"/>
          <w:szCs w:val="28"/>
        </w:rPr>
      </w:pPr>
      <w:r w:rsidRPr="005E32DD">
        <w:rPr>
          <w:b/>
          <w:bCs/>
          <w:sz w:val="28"/>
          <w:szCs w:val="28"/>
        </w:rPr>
        <w:lastRenderedPageBreak/>
        <w:t>2. DE COMMISSIE BEZWAARSCHRIFTEN</w:t>
      </w:r>
    </w:p>
    <w:p w14:paraId="4E73030B" w14:textId="77777777" w:rsidR="00F3559F" w:rsidRDefault="00F3559F" w:rsidP="00F3559F">
      <w:pPr>
        <w:pStyle w:val="Geenafstand"/>
        <w:spacing w:line="276" w:lineRule="auto"/>
        <w:jc w:val="both"/>
      </w:pPr>
    </w:p>
    <w:p w14:paraId="2D489E54" w14:textId="77777777" w:rsidR="00F3559F" w:rsidRPr="000B532F" w:rsidRDefault="00F3559F" w:rsidP="00F3559F">
      <w:pPr>
        <w:pStyle w:val="Geenafstand"/>
        <w:spacing w:line="276" w:lineRule="auto"/>
        <w:jc w:val="both"/>
        <w:rPr>
          <w:b/>
          <w:bCs/>
        </w:rPr>
      </w:pPr>
      <w:r w:rsidRPr="000B532F">
        <w:rPr>
          <w:b/>
          <w:bCs/>
        </w:rPr>
        <w:t>2.1 Samenstelling commissie</w:t>
      </w:r>
    </w:p>
    <w:p w14:paraId="55EED47B" w14:textId="77777777" w:rsidR="00F3559F" w:rsidRPr="005E32DD" w:rsidRDefault="00F3559F" w:rsidP="00F3559F">
      <w:pPr>
        <w:autoSpaceDE w:val="0"/>
        <w:autoSpaceDN w:val="0"/>
        <w:adjustRightInd w:val="0"/>
        <w:spacing w:after="0" w:line="276" w:lineRule="auto"/>
        <w:jc w:val="both"/>
        <w:rPr>
          <w:rFonts w:ascii="Calibri" w:hAnsi="Calibri" w:cs="Calibri"/>
          <w:color w:val="000000"/>
        </w:rPr>
      </w:pPr>
      <w:r w:rsidRPr="005E32DD">
        <w:rPr>
          <w:rFonts w:ascii="Calibri" w:hAnsi="Calibri" w:cs="Calibri"/>
          <w:color w:val="000000"/>
        </w:rPr>
        <w:t xml:space="preserve">Op grond van artikel 3 van de Verordening Commissie bezwaarschriften Gennep (verder: Verordening) bestaat de commissie uit een voorzitter en tenminste twee leden. </w:t>
      </w:r>
    </w:p>
    <w:p w14:paraId="465A55F7" w14:textId="169ECEA2"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5E32DD">
        <w:rPr>
          <w:rFonts w:ascii="Calibri" w:hAnsi="Calibri" w:cs="Calibri"/>
          <w:color w:val="000000"/>
        </w:rPr>
        <w:t xml:space="preserve">In </w:t>
      </w:r>
      <w:r>
        <w:rPr>
          <w:rFonts w:ascii="Calibri" w:hAnsi="Calibri" w:cs="Calibri"/>
          <w:color w:val="000000"/>
        </w:rPr>
        <w:t>2022</w:t>
      </w:r>
      <w:r w:rsidRPr="005E32DD">
        <w:rPr>
          <w:rFonts w:ascii="Calibri" w:hAnsi="Calibri" w:cs="Calibri"/>
          <w:color w:val="000000"/>
        </w:rPr>
        <w:t xml:space="preserve"> was de samenstelling van de commissie als volgt: </w:t>
      </w:r>
    </w:p>
    <w:p w14:paraId="12A0B20F" w14:textId="77777777" w:rsidR="00F3559F" w:rsidRPr="005E32DD" w:rsidRDefault="00F3559F" w:rsidP="00F3559F">
      <w:pPr>
        <w:autoSpaceDE w:val="0"/>
        <w:autoSpaceDN w:val="0"/>
        <w:adjustRightInd w:val="0"/>
        <w:spacing w:after="0" w:line="276" w:lineRule="auto"/>
        <w:jc w:val="both"/>
        <w:rPr>
          <w:rFonts w:ascii="Calibri" w:hAnsi="Calibri" w:cs="Calibri"/>
          <w:color w:val="000000"/>
        </w:rPr>
      </w:pPr>
    </w:p>
    <w:p w14:paraId="39DBAE4F" w14:textId="77777777" w:rsidR="00F3559F" w:rsidRPr="000B532F" w:rsidRDefault="00F3559F" w:rsidP="00F3559F">
      <w:pPr>
        <w:pStyle w:val="Lijstalinea"/>
        <w:numPr>
          <w:ilvl w:val="0"/>
          <w:numId w:val="1"/>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S. van Cleef (voorzitter);</w:t>
      </w:r>
    </w:p>
    <w:p w14:paraId="3BBAE3C4" w14:textId="77777777" w:rsidR="00F3559F" w:rsidRPr="000B532F" w:rsidRDefault="00F3559F" w:rsidP="00F3559F">
      <w:pPr>
        <w:pStyle w:val="Lijstalinea"/>
        <w:numPr>
          <w:ilvl w:val="0"/>
          <w:numId w:val="1"/>
        </w:numPr>
        <w:autoSpaceDE w:val="0"/>
        <w:autoSpaceDN w:val="0"/>
        <w:adjustRightInd w:val="0"/>
        <w:spacing w:after="0" w:line="276" w:lineRule="auto"/>
        <w:jc w:val="both"/>
        <w:rPr>
          <w:rFonts w:ascii="Calibri" w:hAnsi="Calibri" w:cs="Calibri"/>
          <w:color w:val="000000"/>
        </w:rPr>
      </w:pPr>
      <w:r w:rsidRPr="000B532F">
        <w:rPr>
          <w:rFonts w:ascii="Calibri" w:hAnsi="Calibri" w:cs="Calibri"/>
          <w:color w:val="000000"/>
        </w:rPr>
        <w:t>mevrouw mr. drs. N.M.C. Tielen;</w:t>
      </w:r>
    </w:p>
    <w:p w14:paraId="0BC0B298" w14:textId="77777777" w:rsidR="00F3559F" w:rsidRPr="000B532F" w:rsidRDefault="00F3559F" w:rsidP="00F3559F">
      <w:pPr>
        <w:pStyle w:val="Lijstalinea"/>
        <w:numPr>
          <w:ilvl w:val="0"/>
          <w:numId w:val="1"/>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S.A. van Hoof;</w:t>
      </w:r>
    </w:p>
    <w:p w14:paraId="7A902345" w14:textId="77777777" w:rsidR="00F3559F" w:rsidRPr="000B532F" w:rsidRDefault="00F3559F" w:rsidP="00F3559F">
      <w:pPr>
        <w:pStyle w:val="Lijstalinea"/>
        <w:numPr>
          <w:ilvl w:val="0"/>
          <w:numId w:val="1"/>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M. Litjens;</w:t>
      </w:r>
    </w:p>
    <w:p w14:paraId="06A5F4CC" w14:textId="77777777" w:rsidR="00F3559F" w:rsidRPr="000B532F" w:rsidRDefault="00F3559F" w:rsidP="00F3559F">
      <w:pPr>
        <w:pStyle w:val="Lijstalinea"/>
        <w:numPr>
          <w:ilvl w:val="0"/>
          <w:numId w:val="1"/>
        </w:numPr>
        <w:autoSpaceDE w:val="0"/>
        <w:autoSpaceDN w:val="0"/>
        <w:adjustRightInd w:val="0"/>
        <w:spacing w:after="70" w:line="276" w:lineRule="auto"/>
        <w:jc w:val="both"/>
        <w:rPr>
          <w:rFonts w:ascii="Calibri" w:hAnsi="Calibri" w:cs="Calibri"/>
          <w:color w:val="000000"/>
        </w:rPr>
      </w:pPr>
      <w:r w:rsidRPr="000B532F">
        <w:rPr>
          <w:rFonts w:ascii="Calibri" w:hAnsi="Calibri" w:cs="Calibri"/>
          <w:color w:val="000000"/>
        </w:rPr>
        <w:t>de heer mr. R.H.A.J. Cremers;</w:t>
      </w:r>
    </w:p>
    <w:p w14:paraId="27ACEAC9" w14:textId="77777777" w:rsidR="00F3559F" w:rsidRPr="005E32DD" w:rsidRDefault="00F3559F" w:rsidP="00F3559F">
      <w:pPr>
        <w:pStyle w:val="Lijstalinea"/>
        <w:numPr>
          <w:ilvl w:val="0"/>
          <w:numId w:val="1"/>
        </w:numPr>
        <w:autoSpaceDE w:val="0"/>
        <w:autoSpaceDN w:val="0"/>
        <w:adjustRightInd w:val="0"/>
        <w:spacing w:after="0" w:line="276" w:lineRule="auto"/>
        <w:jc w:val="both"/>
        <w:rPr>
          <w:rFonts w:ascii="Calibri" w:hAnsi="Calibri" w:cs="Calibri"/>
          <w:color w:val="000000"/>
        </w:rPr>
      </w:pPr>
      <w:r w:rsidRPr="000B532F">
        <w:rPr>
          <w:rFonts w:ascii="Calibri" w:hAnsi="Calibri" w:cs="Calibri"/>
          <w:color w:val="000000"/>
        </w:rPr>
        <w:t>de heer mr. J.W.G. van Megen.</w:t>
      </w:r>
    </w:p>
    <w:p w14:paraId="2FB7EF19" w14:textId="77777777" w:rsidR="00F3559F" w:rsidRPr="000B532F" w:rsidRDefault="00F3559F" w:rsidP="00F3559F">
      <w:pPr>
        <w:pStyle w:val="Geenafstand"/>
        <w:spacing w:line="276" w:lineRule="auto"/>
        <w:jc w:val="both"/>
        <w:rPr>
          <w:rFonts w:ascii="Calibri" w:hAnsi="Calibri" w:cs="Calibri"/>
          <w:color w:val="000000"/>
        </w:rPr>
      </w:pPr>
    </w:p>
    <w:p w14:paraId="3E5C4FE6" w14:textId="77777777" w:rsidR="00F3559F" w:rsidRPr="000B532F" w:rsidRDefault="00F3559F" w:rsidP="00F3559F">
      <w:pPr>
        <w:pStyle w:val="Geenafstand"/>
        <w:spacing w:line="276" w:lineRule="auto"/>
        <w:jc w:val="both"/>
        <w:rPr>
          <w:rFonts w:ascii="Calibri" w:hAnsi="Calibri" w:cs="Calibri"/>
          <w:color w:val="000000"/>
        </w:rPr>
      </w:pPr>
      <w:r w:rsidRPr="000B532F">
        <w:rPr>
          <w:rFonts w:ascii="Calibri" w:hAnsi="Calibri" w:cs="Calibri"/>
          <w:color w:val="000000"/>
        </w:rPr>
        <w:t>De commissie wordt ondersteund door het ambtelijk secretariaat. Het secretariaat zorgt voor de administratie van de ingediende bezwaren, het voorbereiden van de adviezen en de doorgeleiding daarvan naar het bestuursorgaan.</w:t>
      </w:r>
    </w:p>
    <w:p w14:paraId="7671FEC5" w14:textId="77777777" w:rsidR="00F3559F" w:rsidRPr="000B532F" w:rsidRDefault="00F3559F" w:rsidP="00F3559F">
      <w:pPr>
        <w:pStyle w:val="Geenafstand"/>
        <w:spacing w:line="276" w:lineRule="auto"/>
        <w:jc w:val="both"/>
        <w:rPr>
          <w:rFonts w:ascii="Calibri" w:hAnsi="Calibri" w:cs="Calibri"/>
          <w:color w:val="000000"/>
        </w:rPr>
      </w:pPr>
    </w:p>
    <w:p w14:paraId="0E47D211" w14:textId="77777777" w:rsidR="00F3559F" w:rsidRPr="000B532F" w:rsidRDefault="00F3559F" w:rsidP="00F3559F">
      <w:pPr>
        <w:pStyle w:val="Geenafstand"/>
        <w:spacing w:line="276" w:lineRule="auto"/>
        <w:jc w:val="both"/>
        <w:rPr>
          <w:rFonts w:ascii="Calibri" w:hAnsi="Calibri" w:cs="Calibri"/>
          <w:b/>
          <w:bCs/>
          <w:color w:val="000000"/>
        </w:rPr>
      </w:pPr>
      <w:r w:rsidRPr="000B532F">
        <w:rPr>
          <w:rFonts w:ascii="Calibri" w:hAnsi="Calibri" w:cs="Calibri"/>
          <w:b/>
          <w:bCs/>
          <w:color w:val="000000"/>
        </w:rPr>
        <w:t>2.2 Taak</w:t>
      </w:r>
    </w:p>
    <w:p w14:paraId="74528B72" w14:textId="77777777" w:rsidR="00F3559F" w:rsidRPr="000B532F" w:rsidRDefault="00F3559F" w:rsidP="00F3559F">
      <w:pPr>
        <w:pStyle w:val="Geenafstand"/>
        <w:spacing w:line="276" w:lineRule="auto"/>
        <w:jc w:val="both"/>
      </w:pPr>
      <w:r w:rsidRPr="000B532F">
        <w:t xml:space="preserve">De taak van de commissie bestaat uit het uitbrengen van adviezen op bezwaar aan het bestuursorgaan dat het </w:t>
      </w:r>
      <w:r>
        <w:t xml:space="preserve">bestreden </w:t>
      </w:r>
      <w:r w:rsidRPr="000B532F">
        <w:t>besluit heeft genomen. Onder het maken van bezwaar wordt op grond van artikel 1:5 lid 1 van Awb verstaan het gebruik maken van de ingevolge een wettelijk voorschrift bestaande bevoegdheid, voorziening tegen een besluit te vragen bij het bestuursorgaan dat het besluit heeft genomen.</w:t>
      </w:r>
    </w:p>
    <w:p w14:paraId="1DBC9A3D" w14:textId="77777777" w:rsidR="00F3559F" w:rsidRPr="000B532F" w:rsidRDefault="00F3559F" w:rsidP="00F3559F">
      <w:pPr>
        <w:pStyle w:val="Geenafstand"/>
        <w:spacing w:line="276" w:lineRule="auto"/>
        <w:jc w:val="both"/>
      </w:pPr>
    </w:p>
    <w:p w14:paraId="6775D985" w14:textId="77777777" w:rsidR="00F3559F" w:rsidRPr="000B532F" w:rsidRDefault="00F3559F" w:rsidP="00F3559F">
      <w:pPr>
        <w:pStyle w:val="Geenafstand"/>
        <w:spacing w:line="276" w:lineRule="auto"/>
        <w:jc w:val="both"/>
        <w:rPr>
          <w:b/>
          <w:bCs/>
        </w:rPr>
      </w:pPr>
      <w:r w:rsidRPr="000B532F">
        <w:rPr>
          <w:b/>
          <w:bCs/>
        </w:rPr>
        <w:t>2.3 Bevoegdheden</w:t>
      </w:r>
    </w:p>
    <w:p w14:paraId="2F26A879"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0570B3">
        <w:rPr>
          <w:rFonts w:ascii="Calibri" w:hAnsi="Calibri" w:cs="Calibri"/>
          <w:color w:val="000000"/>
        </w:rPr>
        <w:t xml:space="preserve">De voorzitter van de commissie draagt er zorg voor dat het bezwaarschrift wordt voorbereid om de behandeling daarvan op de zitting mogelijk te maken. Hij wordt hierbij ondersteund door de secretaris. Hij is in verband hiermee bevoegd alle gewenste inlichtingen in te winnen. Volgens artikel 7:2 van de Awb is de commissie in principe verplicht de belanghebbenden te horen. Hiervan kan, op basis van artikel 7:3 van de Awb, door de commissie worden afgezien als het bezwaar kennelijk niet-ontvankelijk of kennelijk </w:t>
      </w:r>
      <w:r>
        <w:rPr>
          <w:rFonts w:ascii="Calibri" w:hAnsi="Calibri" w:cs="Calibri"/>
          <w:color w:val="000000"/>
        </w:rPr>
        <w:t>(</w:t>
      </w:r>
      <w:r w:rsidRPr="000570B3">
        <w:rPr>
          <w:rFonts w:ascii="Calibri" w:hAnsi="Calibri" w:cs="Calibri"/>
          <w:color w:val="000000"/>
        </w:rPr>
        <w:t>on</w:t>
      </w:r>
      <w:r>
        <w:rPr>
          <w:rFonts w:ascii="Calibri" w:hAnsi="Calibri" w:cs="Calibri"/>
          <w:color w:val="000000"/>
        </w:rPr>
        <w:t>)</w:t>
      </w:r>
      <w:r w:rsidRPr="000570B3">
        <w:rPr>
          <w:rFonts w:ascii="Calibri" w:hAnsi="Calibri" w:cs="Calibri"/>
          <w:color w:val="000000"/>
        </w:rPr>
        <w:t xml:space="preserve">gegrond is. </w:t>
      </w:r>
    </w:p>
    <w:p w14:paraId="7919E5AC" w14:textId="77777777" w:rsidR="00F3559F" w:rsidRPr="000570B3" w:rsidRDefault="00F3559F" w:rsidP="00F3559F">
      <w:pPr>
        <w:autoSpaceDE w:val="0"/>
        <w:autoSpaceDN w:val="0"/>
        <w:adjustRightInd w:val="0"/>
        <w:spacing w:after="0" w:line="276" w:lineRule="auto"/>
        <w:jc w:val="both"/>
        <w:rPr>
          <w:rFonts w:ascii="Calibri" w:hAnsi="Calibri" w:cs="Calibri"/>
          <w:color w:val="000000"/>
        </w:rPr>
      </w:pPr>
    </w:p>
    <w:p w14:paraId="718CEEC4"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0570B3">
        <w:rPr>
          <w:rFonts w:ascii="Calibri" w:hAnsi="Calibri" w:cs="Calibri"/>
          <w:color w:val="000000"/>
        </w:rPr>
        <w:t xml:space="preserve">Ook kan van horen worden afgezien wanneer de belanghebbende heeft verklaard af te zien van het recht te worden gehoord, de belanghebbende niet binnen een door het bestuursorgaan gestelde redelijke termijn verklaart dat hij gebruik wil maken van het recht te worden gehoord, of indien aan het bezwaar volledig tegemoet wordt gekomen en andere belanghebbenden daardoor niet in hun belangen kunnen worden geschaad. Als de commissie na de zitting een nader onderzoek noodzakelijk acht, geschiedt dit onderzoek onder leiding van de voorzitter. </w:t>
      </w:r>
    </w:p>
    <w:p w14:paraId="46B0DC00" w14:textId="77777777" w:rsidR="00F3559F" w:rsidRPr="000570B3" w:rsidRDefault="00F3559F" w:rsidP="00F3559F">
      <w:pPr>
        <w:autoSpaceDE w:val="0"/>
        <w:autoSpaceDN w:val="0"/>
        <w:adjustRightInd w:val="0"/>
        <w:spacing w:after="0" w:line="276" w:lineRule="auto"/>
        <w:jc w:val="both"/>
        <w:rPr>
          <w:rFonts w:ascii="Calibri" w:hAnsi="Calibri" w:cs="Calibri"/>
          <w:color w:val="000000"/>
        </w:rPr>
      </w:pPr>
    </w:p>
    <w:p w14:paraId="09F4BD27" w14:textId="77777777" w:rsidR="00F3559F" w:rsidRDefault="00F3559F" w:rsidP="00F3559F">
      <w:pPr>
        <w:pStyle w:val="Geenafstand"/>
        <w:spacing w:line="276" w:lineRule="auto"/>
        <w:jc w:val="both"/>
        <w:rPr>
          <w:rFonts w:ascii="Calibri" w:hAnsi="Calibri" w:cs="Calibri"/>
          <w:color w:val="000000"/>
        </w:rPr>
      </w:pPr>
      <w:r w:rsidRPr="000B532F">
        <w:rPr>
          <w:rFonts w:ascii="Calibri" w:hAnsi="Calibri" w:cs="Calibri"/>
          <w:color w:val="000000"/>
        </w:rPr>
        <w:t>De zitting is</w:t>
      </w:r>
      <w:r>
        <w:rPr>
          <w:rFonts w:ascii="Calibri" w:hAnsi="Calibri" w:cs="Calibri"/>
          <w:color w:val="000000"/>
        </w:rPr>
        <w:t xml:space="preserve"> in beginsel</w:t>
      </w:r>
      <w:r w:rsidRPr="000B532F">
        <w:rPr>
          <w:rFonts w:ascii="Calibri" w:hAnsi="Calibri" w:cs="Calibri"/>
          <w:color w:val="000000"/>
        </w:rPr>
        <w:t xml:space="preserve"> openbaar. Als er gewichtige reden zijn vindt het horen plaats achter gesloten deuren. De deuren kunnen worden gesloten </w:t>
      </w:r>
      <w:r>
        <w:rPr>
          <w:rFonts w:ascii="Calibri" w:hAnsi="Calibri" w:cs="Calibri"/>
          <w:color w:val="000000"/>
        </w:rPr>
        <w:t>a</w:t>
      </w:r>
      <w:r w:rsidRPr="000B532F">
        <w:rPr>
          <w:rFonts w:ascii="Calibri" w:hAnsi="Calibri" w:cs="Calibri"/>
          <w:color w:val="000000"/>
        </w:rPr>
        <w:t>ls de voorzitter dat nodig vindt of als een belanghebbende daartoe een verzoek doet. Het horen in sociale zaken vindt altijd plaats achter gesloten deuren.</w:t>
      </w:r>
    </w:p>
    <w:p w14:paraId="0D0929C8" w14:textId="77777777" w:rsidR="00F3559F" w:rsidRDefault="00F3559F" w:rsidP="00F3559F">
      <w:pPr>
        <w:pStyle w:val="Geenafstand"/>
        <w:spacing w:line="276" w:lineRule="auto"/>
        <w:jc w:val="both"/>
        <w:rPr>
          <w:rFonts w:ascii="Calibri" w:hAnsi="Calibri" w:cs="Calibri"/>
          <w:color w:val="000000"/>
        </w:rPr>
      </w:pPr>
    </w:p>
    <w:p w14:paraId="3394A25E" w14:textId="79F92913" w:rsidR="00F3559F" w:rsidRPr="000B532F" w:rsidRDefault="00F3559F" w:rsidP="00F3559F">
      <w:pPr>
        <w:pStyle w:val="Geenafstand"/>
        <w:spacing w:line="276" w:lineRule="auto"/>
        <w:jc w:val="both"/>
        <w:rPr>
          <w:b/>
          <w:bCs/>
        </w:rPr>
      </w:pPr>
      <w:r w:rsidRPr="000B532F">
        <w:rPr>
          <w:b/>
          <w:bCs/>
        </w:rPr>
        <w:lastRenderedPageBreak/>
        <w:t>2.4 Werkwijze van de commissie</w:t>
      </w:r>
    </w:p>
    <w:p w14:paraId="6825B947"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De bezwaarschriften worden ingeboekt bij cluster Juridische Zaken. De secretaris van de commissie stuurt de bezwaarschriften naar de betrokken afdeling. Op de afdeling wordt allereerst gekeken of het mogelijk is het bezwaarschrift op een andere wijze dan via de formele procedure af te handelen, bijvoorbeeld een gesprek of herbeoordeling door de afdeling. Wanneer een alternatieve oplossing niet mogelijk is, zorgt het secretariaat voor het opstarten van de bezwaarprocedure. </w:t>
      </w:r>
    </w:p>
    <w:p w14:paraId="0A41BD6D" w14:textId="77777777" w:rsidR="00F3559F" w:rsidRPr="00C24839" w:rsidRDefault="00F3559F" w:rsidP="00F3559F">
      <w:pPr>
        <w:autoSpaceDE w:val="0"/>
        <w:autoSpaceDN w:val="0"/>
        <w:adjustRightInd w:val="0"/>
        <w:spacing w:after="0" w:line="276" w:lineRule="auto"/>
        <w:jc w:val="both"/>
        <w:rPr>
          <w:rFonts w:ascii="Calibri" w:hAnsi="Calibri" w:cs="Calibri"/>
          <w:color w:val="000000"/>
        </w:rPr>
      </w:pPr>
    </w:p>
    <w:p w14:paraId="170CAFE7"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De zaak wordt ingepland voor één van de maandelijkse hoorzittingen van de commissie.</w:t>
      </w:r>
      <w:r w:rsidRPr="000B532F">
        <w:rPr>
          <w:rFonts w:ascii="Calibri" w:hAnsi="Calibri" w:cs="Calibri"/>
          <w:color w:val="000000"/>
        </w:rPr>
        <w:t xml:space="preserve"> </w:t>
      </w:r>
      <w:r w:rsidRPr="00C24839">
        <w:rPr>
          <w:rFonts w:ascii="Calibri" w:hAnsi="Calibri" w:cs="Calibri"/>
          <w:color w:val="000000"/>
        </w:rPr>
        <w:t>Bezwaarmakers en de vertegenwoordigers van het bestuursorgaan worden hiervoor uitgenodigd. Indien nodig worden ook overige belanghebbenden uitgenodigd voor de hoorzitting (bijvoorbeeld de aanvrager van een vergunning). De vertegenwoordiger van het bestuursorgaan stuur</w:t>
      </w:r>
      <w:r>
        <w:rPr>
          <w:rFonts w:ascii="Calibri" w:hAnsi="Calibri" w:cs="Calibri"/>
          <w:color w:val="000000"/>
        </w:rPr>
        <w:t>t</w:t>
      </w:r>
      <w:r w:rsidRPr="00C24839">
        <w:rPr>
          <w:rFonts w:ascii="Calibri" w:hAnsi="Calibri" w:cs="Calibri"/>
          <w:color w:val="000000"/>
        </w:rPr>
        <w:t xml:space="preserve"> het dossier naar het secretariaat van de commissie. Het secretariaat zorgt dat de commissie en bezwaarmakers een kopie van het dossier ontvangen. </w:t>
      </w:r>
    </w:p>
    <w:p w14:paraId="5CC4F853" w14:textId="77777777" w:rsidR="00F3559F" w:rsidRPr="00C24839" w:rsidRDefault="00F3559F" w:rsidP="00F3559F">
      <w:pPr>
        <w:autoSpaceDE w:val="0"/>
        <w:autoSpaceDN w:val="0"/>
        <w:adjustRightInd w:val="0"/>
        <w:spacing w:after="0" w:line="276" w:lineRule="auto"/>
        <w:jc w:val="both"/>
        <w:rPr>
          <w:rFonts w:ascii="Calibri" w:hAnsi="Calibri" w:cs="Calibri"/>
          <w:color w:val="000000"/>
        </w:rPr>
      </w:pPr>
    </w:p>
    <w:p w14:paraId="0B7765F7"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Tijdens de hoorzitting worden bezwaarmakers en de vertegenwoordigers van de bestuursorganen in de gelegenheid gesteld toelichting te geven op het bezwaarschrift dan wel het bestreden besluit. De commissie stelt vervolgens vragen om de zaak helder te krijgen. </w:t>
      </w:r>
    </w:p>
    <w:p w14:paraId="7E8F7816" w14:textId="77777777" w:rsidR="00F3559F" w:rsidRPr="00C24839" w:rsidRDefault="00F3559F" w:rsidP="00F3559F">
      <w:pPr>
        <w:autoSpaceDE w:val="0"/>
        <w:autoSpaceDN w:val="0"/>
        <w:adjustRightInd w:val="0"/>
        <w:spacing w:after="0" w:line="276" w:lineRule="auto"/>
        <w:jc w:val="both"/>
        <w:rPr>
          <w:rFonts w:ascii="Calibri" w:hAnsi="Calibri" w:cs="Calibri"/>
          <w:color w:val="000000"/>
        </w:rPr>
      </w:pPr>
    </w:p>
    <w:p w14:paraId="60FEEF82"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Na de hoorzitting overlegt de commissie achter gesloten deuren, ook wel raadkamer genoemd. Tijdens deze raadkamer bepaalt de commissie de inhoud van het advies. Indien nodig kan de commissie nader advies of toelichting vragen of de zaak aanhouden tot ontvangst van de nadere informatie. </w:t>
      </w:r>
    </w:p>
    <w:p w14:paraId="2F373075" w14:textId="77777777" w:rsidR="00F3559F" w:rsidRPr="00C24839" w:rsidRDefault="00F3559F" w:rsidP="00F3559F">
      <w:pPr>
        <w:autoSpaceDE w:val="0"/>
        <w:autoSpaceDN w:val="0"/>
        <w:adjustRightInd w:val="0"/>
        <w:spacing w:after="0" w:line="276" w:lineRule="auto"/>
        <w:jc w:val="both"/>
        <w:rPr>
          <w:rFonts w:ascii="Calibri" w:hAnsi="Calibri" w:cs="Calibri"/>
          <w:color w:val="000000"/>
        </w:rPr>
      </w:pPr>
    </w:p>
    <w:p w14:paraId="734AD75C"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C24839">
        <w:rPr>
          <w:rFonts w:ascii="Calibri" w:hAnsi="Calibri" w:cs="Calibri"/>
          <w:color w:val="000000"/>
        </w:rPr>
        <w:t xml:space="preserve">De commissie beoordeelt in haar advies of het bestreden besluit naar haar mening in stand kan blijven. Hierbij beoordeelt de commissie niet alleen of het besluit is genomen in overeenstemming met de geldende regelgeving. Ook wanneer een besluit is genomen in overeenstemming met de geldende regelgeving kan de commissie het bestuursorgaan adviseren op een andere wijze gebruik te maken van mogelijk aanwezige beleidsruimte. De bezwaarfase is immers ook bedoeld voor een bestuurlijke heroverweging. Met andere woorden: de commissie beoordeelt niet alleen rechtmatigheids- maar ook doelmatigheidsaspecten. </w:t>
      </w:r>
    </w:p>
    <w:p w14:paraId="1934E2FA" w14:textId="77777777" w:rsidR="00F3559F" w:rsidRPr="00C24839" w:rsidRDefault="00F3559F" w:rsidP="00F3559F">
      <w:pPr>
        <w:autoSpaceDE w:val="0"/>
        <w:autoSpaceDN w:val="0"/>
        <w:adjustRightInd w:val="0"/>
        <w:spacing w:after="0" w:line="276" w:lineRule="auto"/>
        <w:jc w:val="both"/>
        <w:rPr>
          <w:rFonts w:ascii="Calibri" w:hAnsi="Calibri" w:cs="Calibri"/>
          <w:color w:val="000000"/>
        </w:rPr>
      </w:pPr>
    </w:p>
    <w:p w14:paraId="1CF462B8" w14:textId="77777777" w:rsidR="00F3559F" w:rsidRPr="000B532F" w:rsidRDefault="00F3559F" w:rsidP="00F3559F">
      <w:pPr>
        <w:pStyle w:val="Geenafstand"/>
        <w:spacing w:line="276" w:lineRule="auto"/>
        <w:jc w:val="both"/>
        <w:rPr>
          <w:rFonts w:ascii="Calibri" w:hAnsi="Calibri" w:cs="Calibri"/>
          <w:color w:val="000000"/>
        </w:rPr>
      </w:pPr>
      <w:r w:rsidRPr="000B532F">
        <w:rPr>
          <w:rFonts w:ascii="Calibri" w:hAnsi="Calibri" w:cs="Calibri"/>
          <w:color w:val="000000"/>
        </w:rPr>
        <w:t>Het advies wordt uitgebracht aan het bestuursorgaan dat het bestreden besluit heeft genomen. Het bestuursorgaan neemt vervolgens een beslissing op het ingediende bezwaarschrift. Het bestuursorgaan kan hierbij het advies van de commissie volgen of hiervan (gemotiveerd) afwijken. Het advies is niet bindend. Bij het verzenden van de beslissing op bezwaar wordt het advies van de commissie meegestuurd aan de bezwaarmaker. Voor de bezwaarmaker staat beroep open tegen de beslissing op bezwaar bij de rechtbank Limburg.</w:t>
      </w:r>
    </w:p>
    <w:p w14:paraId="667BF4C6" w14:textId="77777777" w:rsidR="00F3559F" w:rsidRPr="000B532F" w:rsidRDefault="00F3559F" w:rsidP="00F3559F">
      <w:pPr>
        <w:pStyle w:val="Geenafstand"/>
        <w:spacing w:line="276" w:lineRule="auto"/>
        <w:jc w:val="both"/>
        <w:rPr>
          <w:rFonts w:ascii="Calibri" w:hAnsi="Calibri" w:cs="Calibri"/>
          <w:color w:val="000000"/>
        </w:rPr>
      </w:pPr>
    </w:p>
    <w:p w14:paraId="3C6A3828" w14:textId="77777777" w:rsidR="00F3559F" w:rsidRPr="000B532F" w:rsidRDefault="00F3559F" w:rsidP="00F3559F">
      <w:pPr>
        <w:pStyle w:val="Geenafstand"/>
        <w:spacing w:line="276" w:lineRule="auto"/>
        <w:jc w:val="both"/>
        <w:rPr>
          <w:rFonts w:ascii="Calibri" w:hAnsi="Calibri" w:cs="Calibri"/>
          <w:b/>
          <w:bCs/>
          <w:color w:val="000000"/>
        </w:rPr>
      </w:pPr>
      <w:r w:rsidRPr="000B532F">
        <w:rPr>
          <w:rFonts w:ascii="Calibri" w:hAnsi="Calibri" w:cs="Calibri"/>
          <w:b/>
          <w:bCs/>
          <w:color w:val="000000"/>
        </w:rPr>
        <w:t xml:space="preserve">2.5 Vergaderfrequentie </w:t>
      </w:r>
    </w:p>
    <w:p w14:paraId="51F92368" w14:textId="77777777" w:rsidR="00F3559F" w:rsidRPr="00934867" w:rsidRDefault="00F3559F" w:rsidP="00F3559F">
      <w:pPr>
        <w:autoSpaceDE w:val="0"/>
        <w:autoSpaceDN w:val="0"/>
        <w:adjustRightInd w:val="0"/>
        <w:spacing w:after="0" w:line="276" w:lineRule="auto"/>
        <w:jc w:val="both"/>
        <w:rPr>
          <w:rFonts w:ascii="Calibri" w:hAnsi="Calibri" w:cs="Calibri"/>
          <w:color w:val="000000"/>
        </w:rPr>
      </w:pPr>
      <w:r w:rsidRPr="00934867">
        <w:rPr>
          <w:rFonts w:ascii="Calibri" w:hAnsi="Calibri" w:cs="Calibri"/>
          <w:color w:val="000000"/>
        </w:rPr>
        <w:t xml:space="preserve">De commissie komt in beginsel één keer per maand op een </w:t>
      </w:r>
      <w:r>
        <w:rPr>
          <w:rFonts w:ascii="Calibri" w:hAnsi="Calibri" w:cs="Calibri"/>
          <w:color w:val="000000"/>
        </w:rPr>
        <w:t>dinsdag</w:t>
      </w:r>
      <w:r w:rsidRPr="00934867">
        <w:rPr>
          <w:rFonts w:ascii="Calibri" w:hAnsi="Calibri" w:cs="Calibri"/>
          <w:color w:val="000000"/>
        </w:rPr>
        <w:t xml:space="preserve">avond bij elkaar om partijen te horen. Het horen vindt plaats door de (plaatsvervangend) voorzitter en twee leden. </w:t>
      </w:r>
    </w:p>
    <w:p w14:paraId="5DD0348E" w14:textId="77777777" w:rsidR="00F3559F" w:rsidRDefault="00F3559F" w:rsidP="00F3559F">
      <w:pPr>
        <w:pStyle w:val="Geenafstand"/>
        <w:spacing w:line="276" w:lineRule="auto"/>
        <w:jc w:val="both"/>
        <w:rPr>
          <w:rFonts w:ascii="Calibri" w:hAnsi="Calibri" w:cs="Calibri"/>
          <w:color w:val="000000"/>
        </w:rPr>
      </w:pPr>
      <w:r w:rsidRPr="000B532F">
        <w:rPr>
          <w:rFonts w:ascii="Calibri" w:hAnsi="Calibri" w:cs="Calibri"/>
          <w:color w:val="000000"/>
        </w:rPr>
        <w:t>Het aantal vergaderingen per jaar en het aantal behandelde zaken per vergadering hangt af van de toestroom van bezwaarschriften bij de bestuursorganen van de gemeente Gennep.</w:t>
      </w:r>
    </w:p>
    <w:p w14:paraId="177D1B62" w14:textId="77777777" w:rsidR="00F3559F" w:rsidRDefault="00F3559F" w:rsidP="00F3559F">
      <w:pPr>
        <w:pStyle w:val="Geenafstand"/>
        <w:spacing w:line="276" w:lineRule="auto"/>
        <w:jc w:val="both"/>
        <w:rPr>
          <w:rFonts w:ascii="Calibri" w:hAnsi="Calibri" w:cs="Calibri"/>
          <w:color w:val="000000"/>
        </w:rPr>
      </w:pPr>
    </w:p>
    <w:tbl>
      <w:tblPr>
        <w:tblStyle w:val="Tabelraster"/>
        <w:tblW w:w="0" w:type="auto"/>
        <w:tblLook w:val="04A0" w:firstRow="1" w:lastRow="0" w:firstColumn="1" w:lastColumn="0" w:noHBand="0" w:noVBand="1"/>
      </w:tblPr>
      <w:tblGrid>
        <w:gridCol w:w="4531"/>
        <w:gridCol w:w="4531"/>
      </w:tblGrid>
      <w:tr w:rsidR="00F3559F" w:rsidRPr="000B532F" w14:paraId="26397A60" w14:textId="77777777" w:rsidTr="2CCF263D">
        <w:tc>
          <w:tcPr>
            <w:tcW w:w="4531" w:type="dxa"/>
            <w:shd w:val="clear" w:color="auto" w:fill="B4C6E7" w:themeFill="accent1" w:themeFillTint="66"/>
          </w:tcPr>
          <w:p w14:paraId="530A4A24" w14:textId="77777777" w:rsidR="00F3559F" w:rsidRPr="000B532F" w:rsidRDefault="5F31AA2F">
            <w:pPr>
              <w:pStyle w:val="Geenafstand"/>
              <w:spacing w:line="276" w:lineRule="auto"/>
              <w:jc w:val="both"/>
              <w:rPr>
                <w:b/>
                <w:bCs/>
              </w:rPr>
            </w:pPr>
            <w:r w:rsidRPr="2CCF263D">
              <w:rPr>
                <w:b/>
                <w:bCs/>
              </w:rPr>
              <w:t xml:space="preserve">Jaar </w:t>
            </w:r>
          </w:p>
        </w:tc>
        <w:tc>
          <w:tcPr>
            <w:tcW w:w="4531" w:type="dxa"/>
            <w:shd w:val="clear" w:color="auto" w:fill="B4C6E7" w:themeFill="accent1" w:themeFillTint="66"/>
          </w:tcPr>
          <w:p w14:paraId="4CCB16E0" w14:textId="77777777" w:rsidR="00F3559F" w:rsidRPr="000B532F" w:rsidRDefault="00F3559F">
            <w:pPr>
              <w:pStyle w:val="Geenafstand"/>
              <w:spacing w:line="276" w:lineRule="auto"/>
              <w:jc w:val="both"/>
              <w:rPr>
                <w:b/>
                <w:bCs/>
              </w:rPr>
            </w:pPr>
            <w:r w:rsidRPr="000B532F">
              <w:rPr>
                <w:b/>
                <w:bCs/>
              </w:rPr>
              <w:t>Frequentie</w:t>
            </w:r>
          </w:p>
        </w:tc>
      </w:tr>
      <w:tr w:rsidR="00F3559F" w:rsidRPr="000B532F" w14:paraId="2F18001C" w14:textId="77777777" w:rsidTr="2CCF263D">
        <w:tc>
          <w:tcPr>
            <w:tcW w:w="4531" w:type="dxa"/>
          </w:tcPr>
          <w:p w14:paraId="0618770A" w14:textId="44D8F820" w:rsidR="00F3559F" w:rsidRPr="000B532F" w:rsidRDefault="00F3559F">
            <w:pPr>
              <w:pStyle w:val="Geenafstand"/>
              <w:spacing w:line="276" w:lineRule="auto"/>
              <w:jc w:val="both"/>
            </w:pPr>
            <w:r w:rsidRPr="000B532F">
              <w:t>202</w:t>
            </w:r>
            <w:r>
              <w:t>2</w:t>
            </w:r>
          </w:p>
        </w:tc>
        <w:tc>
          <w:tcPr>
            <w:tcW w:w="4531" w:type="dxa"/>
          </w:tcPr>
          <w:p w14:paraId="739B7D04" w14:textId="7CB0E432" w:rsidR="00F3559F" w:rsidRPr="000B532F" w:rsidRDefault="58E9D477">
            <w:pPr>
              <w:pStyle w:val="Geenafstand"/>
              <w:spacing w:line="276" w:lineRule="auto"/>
              <w:jc w:val="both"/>
            </w:pPr>
            <w:r>
              <w:t>8</w:t>
            </w:r>
          </w:p>
        </w:tc>
      </w:tr>
    </w:tbl>
    <w:p w14:paraId="46C8FD2D" w14:textId="77777777" w:rsidR="00F3559F" w:rsidRDefault="00F3559F" w:rsidP="00F3559F">
      <w:pPr>
        <w:pStyle w:val="Geenafstand"/>
        <w:spacing w:line="276" w:lineRule="auto"/>
        <w:jc w:val="both"/>
      </w:pPr>
    </w:p>
    <w:p w14:paraId="12544BE2" w14:textId="089EF0C5" w:rsidR="00F3559F" w:rsidRDefault="51D6A659" w:rsidP="00F3559F">
      <w:pPr>
        <w:pStyle w:val="Geenafstand"/>
        <w:spacing w:line="276" w:lineRule="auto"/>
        <w:jc w:val="both"/>
      </w:pPr>
      <w:r>
        <w:t xml:space="preserve">In het jaar 2022 heeft de commissie </w:t>
      </w:r>
      <w:r w:rsidR="3D3B0B00">
        <w:t>8 hoorzittingen georganiseerd. Dit is een</w:t>
      </w:r>
      <w:r w:rsidR="284C7C0B">
        <w:t xml:space="preserve"> </w:t>
      </w:r>
      <w:r w:rsidR="51F861FB">
        <w:t>significante</w:t>
      </w:r>
      <w:r w:rsidR="3D3B0B00">
        <w:t xml:space="preserve"> </w:t>
      </w:r>
      <w:r w:rsidR="3736F0F2">
        <w:t>dal</w:t>
      </w:r>
      <w:r w:rsidR="3D3B0B00">
        <w:t xml:space="preserve">ing ten opzichte van het voorgaande jaar. </w:t>
      </w:r>
      <w:r w:rsidR="7A2BD88A">
        <w:t xml:space="preserve">De daling kan voor </w:t>
      </w:r>
      <w:r w:rsidR="4E3B3F0C">
        <w:t xml:space="preserve">een groot deel verklaard worden </w:t>
      </w:r>
      <w:r w:rsidR="13467E3F">
        <w:t>door de hoeveelheid bezwaarschriften die zijn ingediend</w:t>
      </w:r>
      <w:r w:rsidR="5CDC829D">
        <w:t>,</w:t>
      </w:r>
      <w:r w:rsidR="13467E3F">
        <w:t xml:space="preserve"> </w:t>
      </w:r>
      <w:r w:rsidR="0792E38C">
        <w:t>d</w:t>
      </w:r>
      <w:r w:rsidR="13467E3F">
        <w:t xml:space="preserve">it waren </w:t>
      </w:r>
      <w:r w:rsidR="293DF6EC">
        <w:t xml:space="preserve">er minder dan </w:t>
      </w:r>
      <w:r w:rsidR="7B4E0C25">
        <w:t>voorgaande jaren.</w:t>
      </w:r>
      <w:r w:rsidR="6433A0A6">
        <w:t xml:space="preserve"> Bovendien </w:t>
      </w:r>
      <w:r w:rsidR="6B3D2032">
        <w:t>zijn</w:t>
      </w:r>
      <w:r w:rsidR="6BFC90D2">
        <w:t xml:space="preserve"> de hoorzittingen goed volgepland waardoor</w:t>
      </w:r>
      <w:r w:rsidR="6B3D2032">
        <w:t xml:space="preserve"> op vrijwel elke hoorzitting 3 of 4 bezwaarschriften behandeld</w:t>
      </w:r>
      <w:r w:rsidR="6A6D1E65">
        <w:t xml:space="preserve"> konden worden</w:t>
      </w:r>
      <w:r w:rsidR="6B3D2032">
        <w:t xml:space="preserve">, </w:t>
      </w:r>
      <w:r w:rsidR="0C3E1C3C">
        <w:t>hierdoor hoefden</w:t>
      </w:r>
      <w:r w:rsidR="6B3D2032">
        <w:t xml:space="preserve"> er minder hoorzittingen </w:t>
      </w:r>
      <w:r w:rsidR="146BB784">
        <w:t>in</w:t>
      </w:r>
      <w:r w:rsidR="6B3D2032">
        <w:t>gepland te worden.</w:t>
      </w:r>
      <w:r w:rsidR="7B4E0C25">
        <w:t xml:space="preserve"> </w:t>
      </w:r>
    </w:p>
    <w:p w14:paraId="768A276E" w14:textId="77777777" w:rsidR="004935B7" w:rsidRPr="000B532F" w:rsidRDefault="004935B7" w:rsidP="00F3559F">
      <w:pPr>
        <w:pStyle w:val="Geenafstand"/>
        <w:spacing w:line="276" w:lineRule="auto"/>
        <w:jc w:val="both"/>
      </w:pPr>
    </w:p>
    <w:p w14:paraId="46EFC783" w14:textId="77777777" w:rsidR="00F3559F" w:rsidRPr="000B532F" w:rsidRDefault="00F3559F" w:rsidP="00F3559F">
      <w:pPr>
        <w:pStyle w:val="Geenafstand"/>
        <w:spacing w:line="276" w:lineRule="auto"/>
        <w:jc w:val="both"/>
        <w:rPr>
          <w:b/>
          <w:bCs/>
        </w:rPr>
      </w:pPr>
      <w:r w:rsidRPr="000B532F">
        <w:rPr>
          <w:b/>
          <w:bCs/>
        </w:rPr>
        <w:t xml:space="preserve">2.6 Vervolgprocedure </w:t>
      </w:r>
    </w:p>
    <w:p w14:paraId="77C5BF15" w14:textId="77777777" w:rsidR="00F3559F" w:rsidRPr="000B532F" w:rsidRDefault="00F3559F" w:rsidP="00F3559F">
      <w:pPr>
        <w:autoSpaceDE w:val="0"/>
        <w:autoSpaceDN w:val="0"/>
        <w:adjustRightInd w:val="0"/>
        <w:spacing w:after="0" w:line="276" w:lineRule="auto"/>
        <w:jc w:val="both"/>
        <w:rPr>
          <w:rFonts w:ascii="Calibri" w:hAnsi="Calibri" w:cs="Calibri"/>
          <w:color w:val="000000"/>
        </w:rPr>
      </w:pPr>
      <w:r w:rsidRPr="00EC0DDD">
        <w:rPr>
          <w:rFonts w:ascii="Calibri" w:hAnsi="Calibri" w:cs="Calibri"/>
          <w:color w:val="000000"/>
        </w:rPr>
        <w:t xml:space="preserve">De taak van de commissie bij een bezwaarschrift eindigt bij het uitbrengen van een advies aan het bestuursorgaan. Via de secretaris wordt het advies van de commissie naar de desbetreffende </w:t>
      </w:r>
      <w:proofErr w:type="spellStart"/>
      <w:r w:rsidRPr="00EC0DDD">
        <w:rPr>
          <w:rFonts w:ascii="Calibri" w:hAnsi="Calibri" w:cs="Calibri"/>
          <w:color w:val="000000"/>
        </w:rPr>
        <w:t>vakambtenaar</w:t>
      </w:r>
      <w:proofErr w:type="spellEnd"/>
      <w:r w:rsidRPr="00EC0DDD">
        <w:rPr>
          <w:rFonts w:ascii="Calibri" w:hAnsi="Calibri" w:cs="Calibri"/>
          <w:color w:val="000000"/>
        </w:rPr>
        <w:t xml:space="preserve"> gestuurd. De </w:t>
      </w:r>
      <w:proofErr w:type="spellStart"/>
      <w:r w:rsidRPr="00EC0DDD">
        <w:rPr>
          <w:rFonts w:ascii="Calibri" w:hAnsi="Calibri" w:cs="Calibri"/>
          <w:color w:val="000000"/>
        </w:rPr>
        <w:t>vakambtenaar</w:t>
      </w:r>
      <w:proofErr w:type="spellEnd"/>
      <w:r w:rsidRPr="00EC0DDD">
        <w:rPr>
          <w:rFonts w:ascii="Calibri" w:hAnsi="Calibri" w:cs="Calibri"/>
          <w:color w:val="000000"/>
        </w:rPr>
        <w:t xml:space="preserve"> draagt zorg voor het aanbieden van het advies aan het bestuursorgaan ter besluitvorming en verstuurt daarna de beslissing op bezwaar naar de bezwaarmaker en eventue</w:t>
      </w:r>
      <w:r>
        <w:rPr>
          <w:rFonts w:ascii="Calibri" w:hAnsi="Calibri" w:cs="Calibri"/>
          <w:color w:val="000000"/>
        </w:rPr>
        <w:t>le</w:t>
      </w:r>
      <w:r w:rsidRPr="00EC0DDD">
        <w:rPr>
          <w:rFonts w:ascii="Calibri" w:hAnsi="Calibri" w:cs="Calibri"/>
          <w:color w:val="000000"/>
        </w:rPr>
        <w:t xml:space="preserve"> derde-belanghebbenden. </w:t>
      </w:r>
    </w:p>
    <w:p w14:paraId="7840884E" w14:textId="77777777" w:rsidR="00F3559F" w:rsidRPr="00EC0DDD" w:rsidRDefault="00F3559F" w:rsidP="00F3559F">
      <w:pPr>
        <w:autoSpaceDE w:val="0"/>
        <w:autoSpaceDN w:val="0"/>
        <w:adjustRightInd w:val="0"/>
        <w:spacing w:after="0" w:line="276" w:lineRule="auto"/>
        <w:jc w:val="both"/>
        <w:rPr>
          <w:rFonts w:ascii="Calibri" w:hAnsi="Calibri" w:cs="Calibri"/>
          <w:color w:val="000000"/>
        </w:rPr>
      </w:pPr>
    </w:p>
    <w:p w14:paraId="5EBA05F4" w14:textId="77777777" w:rsidR="00F3559F" w:rsidRPr="000B532F" w:rsidRDefault="00F3559F" w:rsidP="00F3559F">
      <w:pPr>
        <w:pStyle w:val="Geenafstand"/>
        <w:spacing w:line="276" w:lineRule="auto"/>
        <w:jc w:val="both"/>
        <w:rPr>
          <w:rFonts w:ascii="Calibri" w:hAnsi="Calibri" w:cs="Calibri"/>
          <w:color w:val="000000"/>
        </w:rPr>
      </w:pPr>
      <w:r w:rsidRPr="000B532F">
        <w:rPr>
          <w:rFonts w:ascii="Calibri" w:hAnsi="Calibri" w:cs="Calibri"/>
          <w:color w:val="000000"/>
        </w:rPr>
        <w:t>De indiener van het bezwaar kan, bij niet tijdig beslissen, het bestuursorgaan op grond van de Wet dwangsom in gebreke stellen of beroep instellen bij de rechtbank.</w:t>
      </w:r>
    </w:p>
    <w:p w14:paraId="218357F4" w14:textId="77777777" w:rsidR="00F3559F" w:rsidRPr="000B532F" w:rsidRDefault="00F3559F" w:rsidP="00F3559F">
      <w:pPr>
        <w:pStyle w:val="Geenafstand"/>
        <w:spacing w:line="276" w:lineRule="auto"/>
        <w:jc w:val="both"/>
        <w:rPr>
          <w:rFonts w:ascii="Calibri" w:hAnsi="Calibri" w:cs="Calibri"/>
          <w:color w:val="000000"/>
        </w:rPr>
      </w:pPr>
    </w:p>
    <w:p w14:paraId="3C5FC248" w14:textId="11A2FDCB" w:rsidR="00C36F41" w:rsidRDefault="00F3559F">
      <w:pPr>
        <w:rPr>
          <w:rFonts w:ascii="Calibri" w:hAnsi="Calibri" w:cs="Calibri"/>
          <w:b/>
          <w:bCs/>
        </w:rPr>
      </w:pPr>
      <w:r w:rsidRPr="007241EF">
        <w:rPr>
          <w:rFonts w:ascii="Calibri" w:hAnsi="Calibri" w:cs="Calibri"/>
          <w:b/>
          <w:bCs/>
        </w:rPr>
        <w:t>2.7 Evaluatie</w:t>
      </w:r>
    </w:p>
    <w:p w14:paraId="47CAA792" w14:textId="30B1E0B0" w:rsidR="00DF23A3" w:rsidRDefault="00DF23A3" w:rsidP="00DF23A3">
      <w:pPr>
        <w:pStyle w:val="Geenafstand"/>
      </w:pPr>
      <w:r w:rsidRPr="00FB33FA">
        <w:t xml:space="preserve">Het verslag is besproken met de portefeuillehouder, de voorzitter en de secretaris van de commissie op </w:t>
      </w:r>
      <w:r>
        <w:t>10</w:t>
      </w:r>
      <w:r w:rsidRPr="00FB33FA">
        <w:t xml:space="preserve"> </w:t>
      </w:r>
      <w:r>
        <w:t>maart</w:t>
      </w:r>
      <w:r w:rsidRPr="00FB33FA">
        <w:t xml:space="preserve"> </w:t>
      </w:r>
      <w:r>
        <w:t>2025</w:t>
      </w:r>
      <w:r w:rsidRPr="00FB33FA">
        <w:t xml:space="preserve">. </w:t>
      </w:r>
    </w:p>
    <w:p w14:paraId="78EEF8B4" w14:textId="77777777" w:rsidR="00DF23A3" w:rsidRDefault="00DF23A3" w:rsidP="00DF23A3">
      <w:pPr>
        <w:pStyle w:val="Geenafstand"/>
      </w:pPr>
    </w:p>
    <w:p w14:paraId="76F12916" w14:textId="77777777" w:rsidR="007241EF" w:rsidRPr="007241EF" w:rsidRDefault="007241EF" w:rsidP="007241EF">
      <w:r w:rsidRPr="007241EF">
        <w:t>Het jaar 2022 wordt gekarakteriseerd door een sterke en effectieve werking van de commissie. De commissie heeft succesvolle initiatieven geïmplementeerd en de communicatie met externe was consistent en efficiënt. De evaluatie van de uitvoering van de plannen toont aan dat de commissie in staat was om zowel strategisch als operationeel de juiste keuzes te maken, hetgeen bijdroeg aan het behalen van de vastgestelde doelen.</w:t>
      </w:r>
    </w:p>
    <w:p w14:paraId="6C26E3A7" w14:textId="2AF86DD6" w:rsidR="00C36F41" w:rsidRDefault="00C36F41"/>
    <w:p w14:paraId="179A8170" w14:textId="1D645F3C" w:rsidR="00C36F41" w:rsidRDefault="00C36F41"/>
    <w:p w14:paraId="2EA64775" w14:textId="3C1011FF" w:rsidR="00C36F41" w:rsidRDefault="00C36F41"/>
    <w:p w14:paraId="4F8F29D8" w14:textId="424524E0" w:rsidR="00C36F41" w:rsidRDefault="00C36F41"/>
    <w:p w14:paraId="71A4844E" w14:textId="4F74A9DC" w:rsidR="00C36F41" w:rsidRDefault="00C36F41"/>
    <w:p w14:paraId="49A52AC6" w14:textId="6066BD34" w:rsidR="00C36F41" w:rsidRDefault="00C36F41"/>
    <w:p w14:paraId="60755479" w14:textId="103684F8" w:rsidR="00C36F41" w:rsidRDefault="00C36F41"/>
    <w:p w14:paraId="1697DDDC" w14:textId="5B270A80" w:rsidR="00C36F41" w:rsidRDefault="00C36F41"/>
    <w:p w14:paraId="03CAB894" w14:textId="1317C4B5" w:rsidR="00C36F41" w:rsidRDefault="00C36F41"/>
    <w:p w14:paraId="06CA0882" w14:textId="77777777" w:rsidR="00B24ED8" w:rsidRDefault="00B24ED8"/>
    <w:p w14:paraId="33A1AD21" w14:textId="77777777" w:rsidR="00B24ED8" w:rsidRDefault="00B24ED8"/>
    <w:p w14:paraId="0D32F8EB" w14:textId="77777777" w:rsidR="00B24ED8" w:rsidRDefault="00B24ED8"/>
    <w:p w14:paraId="1D4E9D70" w14:textId="77777777" w:rsidR="00B24ED8" w:rsidRDefault="00B24ED8"/>
    <w:p w14:paraId="090C3D4F" w14:textId="77777777" w:rsidR="00B24ED8" w:rsidRDefault="00B24ED8"/>
    <w:p w14:paraId="3BD43167" w14:textId="77777777" w:rsidR="00B24ED8" w:rsidRDefault="00B24ED8"/>
    <w:p w14:paraId="576AFA1D" w14:textId="77777777" w:rsidR="00B24ED8" w:rsidRDefault="00B24ED8"/>
    <w:p w14:paraId="11E21D69" w14:textId="2A8F0DD4" w:rsidR="00C36F41" w:rsidRDefault="00C36F41"/>
    <w:p w14:paraId="657AD008" w14:textId="77777777" w:rsidR="00C36F41" w:rsidRPr="00F450B7" w:rsidRDefault="00C36F41" w:rsidP="00C36F41">
      <w:pPr>
        <w:pStyle w:val="Geenafstand"/>
        <w:spacing w:line="276" w:lineRule="auto"/>
        <w:jc w:val="both"/>
        <w:rPr>
          <w:b/>
          <w:bCs/>
          <w:sz w:val="28"/>
          <w:szCs w:val="28"/>
        </w:rPr>
      </w:pPr>
      <w:r w:rsidRPr="00F450B7">
        <w:rPr>
          <w:b/>
          <w:bCs/>
          <w:sz w:val="28"/>
          <w:szCs w:val="28"/>
        </w:rPr>
        <w:t>3. Cijfermatig overzicht</w:t>
      </w:r>
    </w:p>
    <w:p w14:paraId="338BC13D" w14:textId="7140C22E" w:rsidR="00C36F41" w:rsidRDefault="00C36F41" w:rsidP="00C36F41">
      <w:pPr>
        <w:pStyle w:val="Geenafstand"/>
        <w:spacing w:line="276" w:lineRule="auto"/>
        <w:jc w:val="both"/>
      </w:pPr>
      <w:r w:rsidRPr="00F450B7">
        <w:t xml:space="preserve">De secretaris van de commissie houdt bij welke bezwaarschriften zijn ontvangen en in hoeverre de behandeling is afgerond. Dit hoofdstuk is gebaseerd op de gegevens uit de registratie van de secretaris. Hierna wordt een zo compleet mogelijk beeld gegeven van de behandeling van de bezwaarschriften over het jaar </w:t>
      </w:r>
      <w:r w:rsidR="0000668F">
        <w:t>2022</w:t>
      </w:r>
      <w:r>
        <w:t>.</w:t>
      </w:r>
    </w:p>
    <w:p w14:paraId="1380FE14" w14:textId="77777777" w:rsidR="00C36F41" w:rsidRDefault="00C36F41" w:rsidP="00C36F41">
      <w:pPr>
        <w:pStyle w:val="Geenafstand"/>
        <w:spacing w:line="276" w:lineRule="auto"/>
        <w:jc w:val="both"/>
      </w:pPr>
    </w:p>
    <w:p w14:paraId="56A01297" w14:textId="77777777" w:rsidR="00C36F41" w:rsidRDefault="00C36F41" w:rsidP="00C36F41">
      <w:pPr>
        <w:pStyle w:val="Geenafstand"/>
        <w:spacing w:line="276" w:lineRule="auto"/>
        <w:jc w:val="both"/>
        <w:rPr>
          <w:b/>
          <w:bCs/>
        </w:rPr>
      </w:pPr>
      <w:r w:rsidRPr="000B532F">
        <w:rPr>
          <w:b/>
          <w:bCs/>
        </w:rPr>
        <w:t>3.1 Aantal bezwaarschriften</w:t>
      </w:r>
    </w:p>
    <w:p w14:paraId="55F61614" w14:textId="22D4050C" w:rsidR="00C36F41" w:rsidRPr="00884272" w:rsidRDefault="00C36F41" w:rsidP="00C36F41">
      <w:pPr>
        <w:pStyle w:val="Geenafstand"/>
        <w:spacing w:line="276" w:lineRule="auto"/>
        <w:jc w:val="both"/>
        <w:rPr>
          <w:i/>
          <w:iCs/>
        </w:rPr>
      </w:pPr>
      <w:r w:rsidRPr="00884272">
        <w:rPr>
          <w:i/>
          <w:iCs/>
        </w:rPr>
        <w:t>Bezwaren uit 202</w:t>
      </w:r>
      <w:r w:rsidR="006B1FFB">
        <w:rPr>
          <w:i/>
          <w:iCs/>
        </w:rPr>
        <w:t>1</w:t>
      </w:r>
      <w:r w:rsidRPr="00884272">
        <w:rPr>
          <w:i/>
          <w:iCs/>
        </w:rPr>
        <w:t xml:space="preserve"> per 1 januari 202</w:t>
      </w:r>
      <w:r w:rsidR="006B1FFB">
        <w:rPr>
          <w:i/>
          <w:iCs/>
        </w:rPr>
        <w:t>2</w:t>
      </w:r>
    </w:p>
    <w:p w14:paraId="5CB9D455" w14:textId="7633C823" w:rsidR="00C36F41" w:rsidRDefault="00C36F41" w:rsidP="00C36F41">
      <w:pPr>
        <w:pStyle w:val="Geenafstand"/>
        <w:spacing w:line="276" w:lineRule="auto"/>
        <w:jc w:val="both"/>
      </w:pPr>
      <w:r>
        <w:t>Op 1 januari 202</w:t>
      </w:r>
      <w:r w:rsidR="00FA3CA2">
        <w:t>2</w:t>
      </w:r>
      <w:r>
        <w:t xml:space="preserve"> lagen er nog </w:t>
      </w:r>
      <w:r w:rsidR="0CB30AAF">
        <w:t>elf</w:t>
      </w:r>
      <w:r w:rsidR="00F27982">
        <w:t xml:space="preserve"> </w:t>
      </w:r>
      <w:r>
        <w:t>bezwaren uit 202</w:t>
      </w:r>
      <w:r w:rsidR="00FA3CA2">
        <w:t>1</w:t>
      </w:r>
      <w:r>
        <w:t xml:space="preserve">. </w:t>
      </w:r>
      <w:r w:rsidR="00D849BA">
        <w:t>Zes</w:t>
      </w:r>
      <w:r w:rsidR="00292FB2">
        <w:t xml:space="preserve"> bezwaarschriften zijn in de loop van 2022 </w:t>
      </w:r>
      <w:r w:rsidR="00BE08CC">
        <w:t>alsnog</w:t>
      </w:r>
      <w:r w:rsidR="00292FB2">
        <w:t xml:space="preserve"> ingetrokken</w:t>
      </w:r>
      <w:r w:rsidR="00216E3B">
        <w:t xml:space="preserve">. </w:t>
      </w:r>
      <w:r w:rsidR="084E7420">
        <w:t>De overige v</w:t>
      </w:r>
      <w:r w:rsidR="00A35B28">
        <w:t>ijf</w:t>
      </w:r>
      <w:r w:rsidR="00216E3B">
        <w:t xml:space="preserve"> </w:t>
      </w:r>
      <w:r>
        <w:t>bezwaarschriften zijn</w:t>
      </w:r>
      <w:r w:rsidR="00685029">
        <w:t xml:space="preserve"> inmiddels</w:t>
      </w:r>
      <w:r>
        <w:t xml:space="preserve"> door de Commissie behandeld. Van de</w:t>
      </w:r>
      <w:r w:rsidR="00685029">
        <w:t>ze</w:t>
      </w:r>
      <w:r>
        <w:t xml:space="preserve"> </w:t>
      </w:r>
      <w:r w:rsidR="00216E3B">
        <w:t>v</w:t>
      </w:r>
      <w:r w:rsidR="00685029">
        <w:t>ijf</w:t>
      </w:r>
      <w:r w:rsidR="00216E3B">
        <w:t xml:space="preserve"> </w:t>
      </w:r>
      <w:r>
        <w:t xml:space="preserve">bezwaarschriften zijn </w:t>
      </w:r>
      <w:r w:rsidR="00987B0C">
        <w:t xml:space="preserve">drie </w:t>
      </w:r>
      <w:r>
        <w:t>bezwaren ongegrond verklaard</w:t>
      </w:r>
      <w:r w:rsidR="007D3854">
        <w:t>,</w:t>
      </w:r>
      <w:r>
        <w:t xml:space="preserve"> </w:t>
      </w:r>
      <w:r w:rsidR="007D3854">
        <w:t xml:space="preserve">één bezwaar is (kennelijk) niet-ontvankelijk verklaard </w:t>
      </w:r>
      <w:r>
        <w:t xml:space="preserve">en één bezwaar is </w:t>
      </w:r>
      <w:r w:rsidR="00987B0C">
        <w:t>gegrond</w:t>
      </w:r>
      <w:r>
        <w:t xml:space="preserve"> verklaard.</w:t>
      </w:r>
      <w:r w:rsidR="00D849BA">
        <w:t xml:space="preserve"> </w:t>
      </w:r>
      <w:r>
        <w:t xml:space="preserve">Het </w:t>
      </w:r>
      <w:r w:rsidR="00BE08CC">
        <w:t>college</w:t>
      </w:r>
      <w:r>
        <w:t xml:space="preserve"> heeft alle adviezen van de Commissie overgenomen. </w:t>
      </w:r>
    </w:p>
    <w:p w14:paraId="60139D44" w14:textId="77777777" w:rsidR="00C36F41" w:rsidRDefault="00C36F41" w:rsidP="00C36F41">
      <w:pPr>
        <w:pStyle w:val="Geenafstand"/>
        <w:spacing w:line="276" w:lineRule="auto"/>
        <w:jc w:val="both"/>
      </w:pPr>
    </w:p>
    <w:p w14:paraId="6B85121E" w14:textId="52C2434F" w:rsidR="00C36F41" w:rsidRPr="00884272" w:rsidRDefault="00C36F41" w:rsidP="00C36F41">
      <w:pPr>
        <w:pStyle w:val="Geenafstand"/>
        <w:spacing w:line="276" w:lineRule="auto"/>
        <w:jc w:val="both"/>
        <w:rPr>
          <w:i/>
          <w:iCs/>
        </w:rPr>
      </w:pPr>
      <w:r w:rsidRPr="00884272">
        <w:rPr>
          <w:i/>
          <w:iCs/>
        </w:rPr>
        <w:t>Bezwaren ingediend vanaf 1 januari 202</w:t>
      </w:r>
      <w:r w:rsidR="00884FB5">
        <w:rPr>
          <w:i/>
          <w:iCs/>
        </w:rPr>
        <w:t>2</w:t>
      </w:r>
      <w:r w:rsidRPr="00884272">
        <w:rPr>
          <w:i/>
          <w:iCs/>
        </w:rPr>
        <w:t xml:space="preserve"> tot 31 december 202</w:t>
      </w:r>
      <w:r w:rsidR="00884FB5">
        <w:rPr>
          <w:i/>
          <w:iCs/>
        </w:rPr>
        <w:t>2</w:t>
      </w:r>
    </w:p>
    <w:p w14:paraId="6B14EF9F" w14:textId="48704FB0" w:rsidR="00C36F41" w:rsidRPr="00BB5C53" w:rsidRDefault="00C36F41" w:rsidP="00C36F41">
      <w:pPr>
        <w:pStyle w:val="Geenafstand"/>
        <w:spacing w:line="276" w:lineRule="auto"/>
        <w:jc w:val="both"/>
      </w:pPr>
      <w:r w:rsidRPr="00BB5C53">
        <w:t>Bij de vaststelling van het aantal ingediende bezwaarschriften is uitgegaan van het</w:t>
      </w:r>
      <w:r>
        <w:t xml:space="preserve"> </w:t>
      </w:r>
      <w:r w:rsidRPr="00BB5C53">
        <w:t>aantal ingekomen bezwaarschriften in 202</w:t>
      </w:r>
      <w:r w:rsidR="00884FB5">
        <w:t>2</w:t>
      </w:r>
      <w:r w:rsidRPr="00BB5C53">
        <w:t>.</w:t>
      </w:r>
      <w:r>
        <w:t xml:space="preserve"> </w:t>
      </w:r>
      <w:r w:rsidRPr="00BB5C53">
        <w:t>Tegen een aantal besluiten zijn meerdere bezwaarschriften ingediend die</w:t>
      </w:r>
      <w:r>
        <w:t xml:space="preserve"> </w:t>
      </w:r>
      <w:r w:rsidRPr="00BB5C53">
        <w:t>gezamenlijk (gevoegd) zijn behandeld. Deze bezwaarschriften zijn als aparte</w:t>
      </w:r>
      <w:r>
        <w:t xml:space="preserve"> </w:t>
      </w:r>
      <w:r w:rsidRPr="00BB5C53">
        <w:t>bezwaarschriften geregistreerd en doen dus mee in de optelsom.</w:t>
      </w:r>
      <w:r>
        <w:t xml:space="preserve"> </w:t>
      </w:r>
      <w:r w:rsidRPr="00BB5C53">
        <w:t>In 202</w:t>
      </w:r>
      <w:r w:rsidR="00884FB5">
        <w:t>2</w:t>
      </w:r>
      <w:r w:rsidRPr="00BB5C53">
        <w:t xml:space="preserve"> zijn bij de gemeente in totaal</w:t>
      </w:r>
      <w:r>
        <w:t xml:space="preserve"> </w:t>
      </w:r>
      <w:r w:rsidR="00884FB5">
        <w:t xml:space="preserve">67 </w:t>
      </w:r>
      <w:r>
        <w:t xml:space="preserve">bezwaarschriften ingediend. </w:t>
      </w:r>
    </w:p>
    <w:p w14:paraId="1D39A82A" w14:textId="77777777" w:rsidR="00C36F41" w:rsidRPr="000B532F" w:rsidRDefault="00C36F41" w:rsidP="00C36F41">
      <w:pPr>
        <w:pStyle w:val="Geenafstand"/>
        <w:spacing w:line="276" w:lineRule="auto"/>
        <w:jc w:val="both"/>
        <w:rPr>
          <w:b/>
          <w:bCs/>
        </w:rPr>
      </w:pPr>
    </w:p>
    <w:p w14:paraId="47F52168" w14:textId="77777777" w:rsidR="00C36F41" w:rsidRPr="00F450B7" w:rsidRDefault="00C36F41" w:rsidP="00C36F41">
      <w:pPr>
        <w:pStyle w:val="Geenafstand"/>
        <w:spacing w:line="276" w:lineRule="auto"/>
        <w:jc w:val="both"/>
      </w:pPr>
      <w:r>
        <w:rPr>
          <w:noProof/>
        </w:rPr>
        <w:drawing>
          <wp:inline distT="0" distB="0" distL="0" distR="0" wp14:anchorId="0F66151F" wp14:editId="320C95DD">
            <wp:extent cx="5782945" cy="2587924"/>
            <wp:effectExtent l="0" t="0" r="8255" b="3175"/>
            <wp:docPr id="2"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20F7DEE" w14:textId="77777777" w:rsidR="00C36F41" w:rsidRDefault="00C36F41" w:rsidP="00C36F41">
      <w:pPr>
        <w:pStyle w:val="Geenafstand"/>
        <w:spacing w:line="276" w:lineRule="auto"/>
        <w:jc w:val="both"/>
        <w:rPr>
          <w:b/>
          <w:bCs/>
        </w:rPr>
      </w:pPr>
    </w:p>
    <w:p w14:paraId="475EE38F" w14:textId="77777777" w:rsidR="00C36F41" w:rsidRDefault="00C36F41" w:rsidP="00C36F41">
      <w:pPr>
        <w:pStyle w:val="Geenafstand"/>
        <w:spacing w:line="276" w:lineRule="auto"/>
        <w:jc w:val="both"/>
        <w:rPr>
          <w:b/>
          <w:bCs/>
        </w:rPr>
      </w:pPr>
    </w:p>
    <w:p w14:paraId="1E4CC576" w14:textId="77777777" w:rsidR="00C36F41" w:rsidRDefault="00C36F41" w:rsidP="00C36F41">
      <w:pPr>
        <w:pStyle w:val="Geenafstand"/>
        <w:spacing w:line="276" w:lineRule="auto"/>
        <w:jc w:val="both"/>
        <w:rPr>
          <w:b/>
          <w:bCs/>
        </w:rPr>
      </w:pPr>
    </w:p>
    <w:p w14:paraId="023FF18C" w14:textId="77777777" w:rsidR="00C36F41" w:rsidRDefault="00C36F41" w:rsidP="00C36F41">
      <w:pPr>
        <w:pStyle w:val="Geenafstand"/>
        <w:spacing w:line="276" w:lineRule="auto"/>
        <w:jc w:val="both"/>
        <w:rPr>
          <w:b/>
          <w:bCs/>
        </w:rPr>
      </w:pPr>
    </w:p>
    <w:p w14:paraId="6A224BBE" w14:textId="77777777" w:rsidR="00C36F41" w:rsidRDefault="00C36F41" w:rsidP="00C36F41">
      <w:pPr>
        <w:pStyle w:val="Geenafstand"/>
        <w:spacing w:line="276" w:lineRule="auto"/>
        <w:jc w:val="both"/>
        <w:rPr>
          <w:b/>
          <w:bCs/>
        </w:rPr>
      </w:pPr>
    </w:p>
    <w:p w14:paraId="40C0A798" w14:textId="77777777" w:rsidR="00C36F41" w:rsidRDefault="00C36F41" w:rsidP="00C36F41">
      <w:pPr>
        <w:pStyle w:val="Geenafstand"/>
        <w:spacing w:line="276" w:lineRule="auto"/>
        <w:jc w:val="both"/>
        <w:rPr>
          <w:b/>
          <w:bCs/>
        </w:rPr>
      </w:pPr>
    </w:p>
    <w:p w14:paraId="39EA4E75" w14:textId="77777777" w:rsidR="00C36F41" w:rsidRDefault="00C36F41" w:rsidP="00C36F41">
      <w:pPr>
        <w:pStyle w:val="Geenafstand"/>
        <w:spacing w:line="276" w:lineRule="auto"/>
        <w:jc w:val="both"/>
        <w:rPr>
          <w:b/>
          <w:bCs/>
        </w:rPr>
      </w:pPr>
    </w:p>
    <w:p w14:paraId="2E49077D" w14:textId="77777777" w:rsidR="00A87BFA" w:rsidRDefault="00A87BFA" w:rsidP="00C36F41">
      <w:pPr>
        <w:pStyle w:val="Geenafstand"/>
        <w:spacing w:line="276" w:lineRule="auto"/>
        <w:jc w:val="both"/>
        <w:rPr>
          <w:b/>
          <w:bCs/>
        </w:rPr>
      </w:pPr>
    </w:p>
    <w:p w14:paraId="1BEF9428" w14:textId="77777777" w:rsidR="00C36F41" w:rsidRDefault="00C36F41" w:rsidP="00C36F41">
      <w:pPr>
        <w:pStyle w:val="Geenafstand"/>
        <w:spacing w:line="276" w:lineRule="auto"/>
        <w:jc w:val="both"/>
        <w:rPr>
          <w:b/>
          <w:bCs/>
        </w:rPr>
      </w:pPr>
    </w:p>
    <w:p w14:paraId="51137675" w14:textId="77777777" w:rsidR="00C36F41" w:rsidRDefault="00C36F41" w:rsidP="00C36F41">
      <w:pPr>
        <w:pStyle w:val="Geenafstand"/>
        <w:spacing w:line="276" w:lineRule="auto"/>
        <w:jc w:val="both"/>
        <w:rPr>
          <w:b/>
          <w:bCs/>
        </w:rPr>
      </w:pPr>
    </w:p>
    <w:p w14:paraId="72B43B9F" w14:textId="77777777" w:rsidR="00C36F41" w:rsidRDefault="00C36F41" w:rsidP="00C36F41">
      <w:pPr>
        <w:pStyle w:val="Geenafstand"/>
        <w:spacing w:line="276" w:lineRule="auto"/>
        <w:jc w:val="both"/>
        <w:rPr>
          <w:b/>
          <w:bCs/>
        </w:rPr>
      </w:pPr>
      <w:r>
        <w:rPr>
          <w:b/>
          <w:bCs/>
        </w:rPr>
        <w:t xml:space="preserve">3.2 Resultaten per afdeling </w:t>
      </w:r>
    </w:p>
    <w:p w14:paraId="076029CB" w14:textId="165247C5" w:rsidR="00C36F41" w:rsidRDefault="00C36F41" w:rsidP="00C36F41">
      <w:pPr>
        <w:pStyle w:val="Geenafstand"/>
        <w:spacing w:line="276" w:lineRule="auto"/>
      </w:pPr>
      <w:r>
        <w:t>Het totaal aantal in 202</w:t>
      </w:r>
      <w:r w:rsidR="0084014A">
        <w:t>2</w:t>
      </w:r>
      <w:r>
        <w:t xml:space="preserve"> ingediende bezwaren kan als volgt per afdeling worden ingedeeld: </w:t>
      </w:r>
    </w:p>
    <w:p w14:paraId="0F2FFAEF" w14:textId="77777777" w:rsidR="00C36F41" w:rsidRDefault="00C36F41" w:rsidP="00C36F41">
      <w:pPr>
        <w:pStyle w:val="Geenafstand"/>
        <w:spacing w:line="276" w:lineRule="auto"/>
      </w:pPr>
    </w:p>
    <w:p w14:paraId="3EBA606A" w14:textId="77777777" w:rsidR="00C36F41" w:rsidRDefault="00C36F41" w:rsidP="00C36F41">
      <w:pPr>
        <w:pStyle w:val="Geenafstand"/>
        <w:spacing w:line="276" w:lineRule="auto"/>
      </w:pPr>
      <w:r>
        <w:rPr>
          <w:noProof/>
        </w:rPr>
        <w:drawing>
          <wp:inline distT="0" distB="0" distL="0" distR="0" wp14:anchorId="222DC4D8" wp14:editId="2CD2881C">
            <wp:extent cx="5803900" cy="2846717"/>
            <wp:effectExtent l="0" t="0" r="6350" b="10795"/>
            <wp:docPr id="6"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11A830" w14:textId="77777777" w:rsidR="00C36F41" w:rsidRDefault="00C36F41" w:rsidP="00C36F41">
      <w:pPr>
        <w:pStyle w:val="Geenafstand"/>
        <w:spacing w:line="276" w:lineRule="auto"/>
        <w:jc w:val="both"/>
      </w:pPr>
    </w:p>
    <w:p w14:paraId="336DFF92" w14:textId="77777777" w:rsidR="00C36F41" w:rsidRDefault="00C36F41" w:rsidP="00C36F41">
      <w:pPr>
        <w:pStyle w:val="Geenafstand"/>
        <w:spacing w:line="276" w:lineRule="auto"/>
        <w:jc w:val="both"/>
      </w:pPr>
      <w:r>
        <w:t xml:space="preserve">Bij ‘Overig’ zijn de volgende bezwaren toebedeeld: </w:t>
      </w:r>
    </w:p>
    <w:p w14:paraId="5E2BCA7C" w14:textId="77777777" w:rsidR="00BF08BB" w:rsidRDefault="00BF08BB" w:rsidP="00BF08BB">
      <w:pPr>
        <w:pStyle w:val="Geenafstand"/>
        <w:numPr>
          <w:ilvl w:val="0"/>
          <w:numId w:val="3"/>
        </w:numPr>
        <w:spacing w:line="276" w:lineRule="auto"/>
        <w:jc w:val="both"/>
      </w:pPr>
      <w:r>
        <w:t>drie bezwaren gericht tegen het afwijzen van de aanvraag voor een gehandicaptenparkeerkaart;</w:t>
      </w:r>
    </w:p>
    <w:p w14:paraId="5103CE30" w14:textId="71CD18FE" w:rsidR="00BF08BB" w:rsidRDefault="00D849BA" w:rsidP="00BF08BB">
      <w:pPr>
        <w:pStyle w:val="Geenafstand"/>
        <w:numPr>
          <w:ilvl w:val="0"/>
          <w:numId w:val="3"/>
        </w:numPr>
        <w:spacing w:line="276" w:lineRule="auto"/>
        <w:jc w:val="both"/>
      </w:pPr>
      <w:r w:rsidRPr="007D3854">
        <w:t xml:space="preserve">één </w:t>
      </w:r>
      <w:r w:rsidR="00BF08BB" w:rsidRPr="00C26C51">
        <w:t>bezwaar gericht tegen</w:t>
      </w:r>
      <w:r w:rsidR="00BF08BB">
        <w:t xml:space="preserve"> de verrekening van de vergoeding voor leerling</w:t>
      </w:r>
      <w:r w:rsidR="00464F0D">
        <w:t>en</w:t>
      </w:r>
      <w:r w:rsidR="00BF08BB">
        <w:t>vervoer;</w:t>
      </w:r>
      <w:r w:rsidR="00BF08BB" w:rsidRPr="00C26C51">
        <w:t xml:space="preserve"> </w:t>
      </w:r>
    </w:p>
    <w:p w14:paraId="1A09EACC" w14:textId="30BBA852" w:rsidR="00BF08BB" w:rsidRDefault="00D849BA" w:rsidP="00BF08BB">
      <w:pPr>
        <w:pStyle w:val="Geenafstand"/>
        <w:numPr>
          <w:ilvl w:val="0"/>
          <w:numId w:val="3"/>
        </w:numPr>
        <w:spacing w:line="276" w:lineRule="auto"/>
        <w:jc w:val="both"/>
      </w:pPr>
      <w:r w:rsidRPr="007D3854">
        <w:t xml:space="preserve">één </w:t>
      </w:r>
      <w:r w:rsidR="00BF08BB">
        <w:t>bezwaar tegen het besluit inzake het plaatsen van verkiezingsborden.</w:t>
      </w:r>
    </w:p>
    <w:p w14:paraId="4C165AB1" w14:textId="4A6003BB" w:rsidR="00C36F41" w:rsidRDefault="00C36F41" w:rsidP="00C36F41">
      <w:pPr>
        <w:pStyle w:val="Geenafstand"/>
        <w:spacing w:line="276" w:lineRule="auto"/>
        <w:jc w:val="both"/>
      </w:pPr>
    </w:p>
    <w:p w14:paraId="10A21537" w14:textId="77777777" w:rsidR="00C36F41" w:rsidRPr="000C5556" w:rsidRDefault="00C36F41" w:rsidP="00C36F41">
      <w:pPr>
        <w:pStyle w:val="Geenafstand"/>
        <w:spacing w:line="276" w:lineRule="auto"/>
        <w:jc w:val="both"/>
        <w:rPr>
          <w:i/>
          <w:iCs/>
        </w:rPr>
      </w:pPr>
      <w:r w:rsidRPr="000C5556">
        <w:rPr>
          <w:i/>
          <w:iCs/>
        </w:rPr>
        <w:t>Wat valt op?</w:t>
      </w:r>
    </w:p>
    <w:p w14:paraId="35149B73" w14:textId="4F6DC29A" w:rsidR="00C36F41" w:rsidRDefault="00C36F41" w:rsidP="00C36F41">
      <w:pPr>
        <w:pStyle w:val="Geenafstand"/>
        <w:spacing w:line="276" w:lineRule="auto"/>
        <w:jc w:val="both"/>
      </w:pPr>
      <w:r>
        <w:t>Het totaal aantal ingediende bezwaarschriften in het jaar 202</w:t>
      </w:r>
      <w:r w:rsidR="00BF08BB">
        <w:t>2</w:t>
      </w:r>
      <w:r>
        <w:t xml:space="preserve"> betreft individuele bezwaarschriften. Uit het bovenstaand overzicht is op te maken dat afdeling Omgeving verreweg de meeste (individuele) bezwaren heeft ontvangen. Wat echter opvalt is dat inwoners va(a)k(er) gezamenlijk bezwaar aantekenen tegen hetzelfde besluit</w:t>
      </w:r>
      <w:r w:rsidR="00221DE7">
        <w:t>, namelijk</w:t>
      </w:r>
      <w:r>
        <w:t xml:space="preserve">: </w:t>
      </w:r>
    </w:p>
    <w:p w14:paraId="7A2A5B2E" w14:textId="351F0C39" w:rsidR="00544006" w:rsidRDefault="00BF08BB" w:rsidP="00544006">
      <w:pPr>
        <w:pStyle w:val="Geenafstand"/>
        <w:numPr>
          <w:ilvl w:val="0"/>
          <w:numId w:val="3"/>
        </w:numPr>
        <w:spacing w:line="276" w:lineRule="auto"/>
        <w:jc w:val="both"/>
      </w:pPr>
      <w:r>
        <w:t xml:space="preserve">twee bezwaren tegen </w:t>
      </w:r>
      <w:r w:rsidR="00221DE7">
        <w:t>een omgevingsvergunning voor de</w:t>
      </w:r>
      <w:r>
        <w:t xml:space="preserve"> verbouwing van een pand;</w:t>
      </w:r>
    </w:p>
    <w:p w14:paraId="0332E487" w14:textId="7EDDBCCB" w:rsidR="00544006" w:rsidRDefault="00544006" w:rsidP="00544006">
      <w:pPr>
        <w:pStyle w:val="Geenafstand"/>
        <w:numPr>
          <w:ilvl w:val="0"/>
          <w:numId w:val="3"/>
        </w:numPr>
        <w:spacing w:line="276" w:lineRule="auto"/>
        <w:jc w:val="both"/>
      </w:pPr>
      <w:r>
        <w:t xml:space="preserve">twee bezwaren tegen </w:t>
      </w:r>
      <w:r w:rsidR="00D03985">
        <w:t>een</w:t>
      </w:r>
      <w:r>
        <w:t xml:space="preserve"> omgevingsvergunning voor de bouw van padelbanen;</w:t>
      </w:r>
    </w:p>
    <w:p w14:paraId="03E05B07" w14:textId="466496CD" w:rsidR="00BF08BB" w:rsidRDefault="00BF08BB" w:rsidP="00544006">
      <w:pPr>
        <w:pStyle w:val="Geenafstand"/>
        <w:numPr>
          <w:ilvl w:val="0"/>
          <w:numId w:val="3"/>
        </w:numPr>
        <w:spacing w:line="276" w:lineRule="auto"/>
        <w:jc w:val="both"/>
      </w:pPr>
      <w:r>
        <w:t xml:space="preserve">vier bezwaren tegen </w:t>
      </w:r>
      <w:r w:rsidR="00D03985">
        <w:t>een</w:t>
      </w:r>
      <w:r>
        <w:t xml:space="preserve"> omgevings</w:t>
      </w:r>
      <w:r w:rsidR="005D7931">
        <w:t>vergunning ten behoeve van kamerbewoning;</w:t>
      </w:r>
    </w:p>
    <w:p w14:paraId="3BB6F620" w14:textId="503A257C" w:rsidR="005D7931" w:rsidRDefault="005D7931" w:rsidP="00221DE7">
      <w:pPr>
        <w:pStyle w:val="Geenafstand"/>
        <w:numPr>
          <w:ilvl w:val="0"/>
          <w:numId w:val="3"/>
        </w:numPr>
        <w:spacing w:line="276" w:lineRule="auto"/>
        <w:jc w:val="both"/>
      </w:pPr>
      <w:r>
        <w:t xml:space="preserve">tien bezwaren tegen </w:t>
      </w:r>
      <w:r w:rsidR="00D03985">
        <w:t>een</w:t>
      </w:r>
      <w:r>
        <w:t xml:space="preserve"> exploitatievergunning ten behoeve van kamerbewoning</w:t>
      </w:r>
      <w:r w:rsidR="00544006">
        <w:t>.</w:t>
      </w:r>
    </w:p>
    <w:p w14:paraId="07EA324E" w14:textId="77777777" w:rsidR="00C36F41" w:rsidRDefault="00C36F41" w:rsidP="00C36F41">
      <w:pPr>
        <w:pStyle w:val="Geenafstand"/>
        <w:spacing w:line="276" w:lineRule="auto"/>
        <w:jc w:val="both"/>
      </w:pPr>
    </w:p>
    <w:p w14:paraId="3E988259" w14:textId="77777777" w:rsidR="00C36F41" w:rsidRDefault="00C36F41" w:rsidP="00C36F41">
      <w:pPr>
        <w:pStyle w:val="Geenafstand"/>
        <w:spacing w:line="276" w:lineRule="auto"/>
        <w:jc w:val="both"/>
      </w:pPr>
      <w:r>
        <w:t xml:space="preserve">Wanneer er meerdere bezwaarschriften worden ingediend tegen hetzelfde besluit, dan worden deze bezwaren – in beginsel – gevoegd behandeld, wat betekent dat alle partijen uitgenodigd worden voor dezelfde hoorzitting. </w:t>
      </w:r>
    </w:p>
    <w:p w14:paraId="7BCD6A05" w14:textId="77777777" w:rsidR="00C36F41" w:rsidRDefault="00C36F41" w:rsidP="00C36F41">
      <w:pPr>
        <w:pStyle w:val="Geenafstand"/>
        <w:spacing w:line="276" w:lineRule="auto"/>
        <w:jc w:val="both"/>
      </w:pPr>
    </w:p>
    <w:p w14:paraId="12692BEB" w14:textId="77777777" w:rsidR="00C36F41" w:rsidRPr="005D231D" w:rsidRDefault="00C36F41" w:rsidP="00C36F41">
      <w:pPr>
        <w:pStyle w:val="Geenafstand"/>
        <w:spacing w:line="276" w:lineRule="auto"/>
        <w:jc w:val="both"/>
      </w:pPr>
      <w:r>
        <w:t>Voorts kunnen de ingediende bezwaarschriften verdeeld worden naar onderwerp.</w:t>
      </w:r>
    </w:p>
    <w:tbl>
      <w:tblPr>
        <w:tblStyle w:val="Tabelraster"/>
        <w:tblW w:w="0" w:type="auto"/>
        <w:tblLook w:val="04A0" w:firstRow="1" w:lastRow="0" w:firstColumn="1" w:lastColumn="0" w:noHBand="0" w:noVBand="1"/>
      </w:tblPr>
      <w:tblGrid>
        <w:gridCol w:w="7792"/>
        <w:gridCol w:w="1270"/>
      </w:tblGrid>
      <w:tr w:rsidR="00C36F41" w14:paraId="46FE01E2" w14:textId="77777777">
        <w:tc>
          <w:tcPr>
            <w:tcW w:w="7792" w:type="dxa"/>
            <w:shd w:val="clear" w:color="auto" w:fill="B4C6E7" w:themeFill="accent1" w:themeFillTint="66"/>
          </w:tcPr>
          <w:p w14:paraId="67C691A3" w14:textId="77777777" w:rsidR="00C36F41" w:rsidRDefault="00C36F41">
            <w:pPr>
              <w:pStyle w:val="Geenafstand"/>
              <w:spacing w:line="360" w:lineRule="auto"/>
              <w:jc w:val="both"/>
              <w:rPr>
                <w:b/>
                <w:bCs/>
              </w:rPr>
            </w:pPr>
            <w:r>
              <w:rPr>
                <w:b/>
                <w:bCs/>
              </w:rPr>
              <w:t>Onderwerp</w:t>
            </w:r>
          </w:p>
        </w:tc>
        <w:tc>
          <w:tcPr>
            <w:tcW w:w="1270" w:type="dxa"/>
            <w:shd w:val="clear" w:color="auto" w:fill="B4C6E7" w:themeFill="accent1" w:themeFillTint="66"/>
          </w:tcPr>
          <w:p w14:paraId="47CE0E0E" w14:textId="77777777" w:rsidR="00C36F41" w:rsidRDefault="00C36F41">
            <w:pPr>
              <w:pStyle w:val="Geenafstand"/>
              <w:spacing w:line="360" w:lineRule="auto"/>
              <w:jc w:val="center"/>
              <w:rPr>
                <w:b/>
                <w:bCs/>
              </w:rPr>
            </w:pPr>
            <w:r>
              <w:rPr>
                <w:b/>
                <w:bCs/>
              </w:rPr>
              <w:t>Aantal</w:t>
            </w:r>
          </w:p>
        </w:tc>
      </w:tr>
      <w:tr w:rsidR="00C36F41" w14:paraId="716E1D2B" w14:textId="77777777">
        <w:tc>
          <w:tcPr>
            <w:tcW w:w="7792" w:type="dxa"/>
          </w:tcPr>
          <w:p w14:paraId="199B09EE" w14:textId="77777777" w:rsidR="00C36F41" w:rsidRPr="00117BED" w:rsidRDefault="00C36F41">
            <w:pPr>
              <w:pStyle w:val="Geenafstand"/>
              <w:spacing w:line="276" w:lineRule="auto"/>
              <w:jc w:val="both"/>
            </w:pPr>
            <w:r>
              <w:t>Wet algemene bepalingen omgevingsrecht (WABO)</w:t>
            </w:r>
          </w:p>
        </w:tc>
        <w:tc>
          <w:tcPr>
            <w:tcW w:w="1270" w:type="dxa"/>
          </w:tcPr>
          <w:p w14:paraId="6BD8A63B" w14:textId="67F76E5A" w:rsidR="00C36F41" w:rsidRPr="00117BED" w:rsidRDefault="00C1607C">
            <w:pPr>
              <w:pStyle w:val="Geenafstand"/>
              <w:spacing w:line="276" w:lineRule="auto"/>
              <w:jc w:val="center"/>
            </w:pPr>
            <w:r w:rsidRPr="003C4EDB">
              <w:t>29</w:t>
            </w:r>
          </w:p>
        </w:tc>
      </w:tr>
      <w:tr w:rsidR="00C36F41" w14:paraId="2BF49C86" w14:textId="77777777">
        <w:tc>
          <w:tcPr>
            <w:tcW w:w="7792" w:type="dxa"/>
          </w:tcPr>
          <w:p w14:paraId="2861DEA7" w14:textId="77777777" w:rsidR="00C36F41" w:rsidRPr="00117BED" w:rsidRDefault="00C36F41">
            <w:pPr>
              <w:pStyle w:val="Geenafstand"/>
              <w:spacing w:line="276" w:lineRule="auto"/>
              <w:jc w:val="both"/>
            </w:pPr>
            <w:r>
              <w:t>Participatiewet (PW)</w:t>
            </w:r>
          </w:p>
        </w:tc>
        <w:tc>
          <w:tcPr>
            <w:tcW w:w="1270" w:type="dxa"/>
          </w:tcPr>
          <w:p w14:paraId="4DA77306" w14:textId="4DD0936A" w:rsidR="00C36F41" w:rsidRPr="00117BED" w:rsidRDefault="00C1607C">
            <w:pPr>
              <w:pStyle w:val="Geenafstand"/>
              <w:spacing w:line="276" w:lineRule="auto"/>
              <w:jc w:val="center"/>
            </w:pPr>
            <w:r>
              <w:t>2</w:t>
            </w:r>
          </w:p>
        </w:tc>
      </w:tr>
      <w:tr w:rsidR="00C36F41" w14:paraId="731CB0E4" w14:textId="77777777">
        <w:tc>
          <w:tcPr>
            <w:tcW w:w="7792" w:type="dxa"/>
          </w:tcPr>
          <w:p w14:paraId="6225975F" w14:textId="77777777" w:rsidR="00C36F41" w:rsidRPr="00117BED" w:rsidRDefault="00C36F41">
            <w:pPr>
              <w:pStyle w:val="Geenafstand"/>
              <w:spacing w:line="276" w:lineRule="auto"/>
              <w:jc w:val="both"/>
            </w:pPr>
            <w:r>
              <w:t>Verkeer</w:t>
            </w:r>
          </w:p>
        </w:tc>
        <w:tc>
          <w:tcPr>
            <w:tcW w:w="1270" w:type="dxa"/>
          </w:tcPr>
          <w:p w14:paraId="572CF76B" w14:textId="4B905C18" w:rsidR="00C36F41" w:rsidRPr="00117BED" w:rsidRDefault="00C1607C">
            <w:pPr>
              <w:pStyle w:val="Geenafstand"/>
              <w:spacing w:line="276" w:lineRule="auto"/>
              <w:jc w:val="center"/>
            </w:pPr>
            <w:r>
              <w:t>1</w:t>
            </w:r>
          </w:p>
        </w:tc>
      </w:tr>
      <w:tr w:rsidR="00C36F41" w14:paraId="424A73CE" w14:textId="77777777">
        <w:tc>
          <w:tcPr>
            <w:tcW w:w="7792" w:type="dxa"/>
          </w:tcPr>
          <w:p w14:paraId="2EBAFFAF" w14:textId="77777777" w:rsidR="00C36F41" w:rsidRPr="00117BED" w:rsidRDefault="00C36F41">
            <w:pPr>
              <w:pStyle w:val="Geenafstand"/>
              <w:spacing w:line="276" w:lineRule="auto"/>
              <w:jc w:val="both"/>
            </w:pPr>
            <w:r>
              <w:t>Handhaving</w:t>
            </w:r>
          </w:p>
        </w:tc>
        <w:tc>
          <w:tcPr>
            <w:tcW w:w="1270" w:type="dxa"/>
          </w:tcPr>
          <w:p w14:paraId="56EFA2EE" w14:textId="1432541B" w:rsidR="00C36F41" w:rsidRPr="00117BED" w:rsidRDefault="00C1607C">
            <w:pPr>
              <w:pStyle w:val="Geenafstand"/>
              <w:spacing w:line="276" w:lineRule="auto"/>
              <w:jc w:val="center"/>
            </w:pPr>
            <w:r>
              <w:t>12</w:t>
            </w:r>
          </w:p>
        </w:tc>
      </w:tr>
      <w:tr w:rsidR="00C36F41" w14:paraId="67F93A18" w14:textId="77777777">
        <w:tc>
          <w:tcPr>
            <w:tcW w:w="7792" w:type="dxa"/>
          </w:tcPr>
          <w:p w14:paraId="416DB977" w14:textId="77777777" w:rsidR="00C36F41" w:rsidRPr="00117BED" w:rsidRDefault="00C36F41">
            <w:pPr>
              <w:pStyle w:val="Geenafstand"/>
              <w:spacing w:line="276" w:lineRule="auto"/>
              <w:jc w:val="both"/>
            </w:pPr>
            <w:r>
              <w:t>Algemeen Plaatselijke Verordening (APV)</w:t>
            </w:r>
          </w:p>
        </w:tc>
        <w:tc>
          <w:tcPr>
            <w:tcW w:w="1270" w:type="dxa"/>
          </w:tcPr>
          <w:p w14:paraId="2970D071" w14:textId="4991D822" w:rsidR="00C36F41" w:rsidRPr="00117BED" w:rsidRDefault="00C1607C">
            <w:pPr>
              <w:pStyle w:val="Geenafstand"/>
              <w:spacing w:line="276" w:lineRule="auto"/>
              <w:jc w:val="center"/>
            </w:pPr>
            <w:r>
              <w:t>1</w:t>
            </w:r>
          </w:p>
        </w:tc>
      </w:tr>
      <w:tr w:rsidR="00C36F41" w14:paraId="53E554B7" w14:textId="77777777">
        <w:tc>
          <w:tcPr>
            <w:tcW w:w="7792" w:type="dxa"/>
          </w:tcPr>
          <w:p w14:paraId="5F3689A7" w14:textId="77777777" w:rsidR="00C36F41" w:rsidRPr="00117BED" w:rsidRDefault="00C36F41">
            <w:pPr>
              <w:pStyle w:val="Geenafstand"/>
              <w:spacing w:line="276" w:lineRule="auto"/>
              <w:jc w:val="both"/>
            </w:pPr>
            <w:r>
              <w:t>Wet openbaarheid van bestuur (</w:t>
            </w:r>
            <w:proofErr w:type="spellStart"/>
            <w:r>
              <w:t>Wob</w:t>
            </w:r>
            <w:proofErr w:type="spellEnd"/>
            <w:r>
              <w:t>)</w:t>
            </w:r>
          </w:p>
        </w:tc>
        <w:tc>
          <w:tcPr>
            <w:tcW w:w="1270" w:type="dxa"/>
          </w:tcPr>
          <w:p w14:paraId="4A4BAAD4" w14:textId="0A995395" w:rsidR="00C36F41" w:rsidRPr="00117BED" w:rsidRDefault="00C1607C">
            <w:pPr>
              <w:pStyle w:val="Geenafstand"/>
              <w:spacing w:line="276" w:lineRule="auto"/>
              <w:jc w:val="center"/>
            </w:pPr>
            <w:r>
              <w:t>1</w:t>
            </w:r>
          </w:p>
        </w:tc>
      </w:tr>
      <w:tr w:rsidR="00C36F41" w14:paraId="2E90D49D" w14:textId="77777777">
        <w:tc>
          <w:tcPr>
            <w:tcW w:w="7792" w:type="dxa"/>
          </w:tcPr>
          <w:p w14:paraId="47A834B7" w14:textId="77777777" w:rsidR="00C36F41" w:rsidRDefault="00C36F41">
            <w:pPr>
              <w:pStyle w:val="Geenafstand"/>
              <w:spacing w:line="276" w:lineRule="auto"/>
              <w:jc w:val="both"/>
            </w:pPr>
            <w:r>
              <w:t>Wet maatschappelijke ondersteuning (WMO)</w:t>
            </w:r>
          </w:p>
        </w:tc>
        <w:tc>
          <w:tcPr>
            <w:tcW w:w="1270" w:type="dxa"/>
          </w:tcPr>
          <w:p w14:paraId="1AFB1CE9" w14:textId="57934430" w:rsidR="00C36F41" w:rsidRPr="00117BED" w:rsidRDefault="00C1607C">
            <w:pPr>
              <w:pStyle w:val="Geenafstand"/>
              <w:spacing w:line="276" w:lineRule="auto"/>
              <w:jc w:val="center"/>
            </w:pPr>
            <w:r>
              <w:t>7</w:t>
            </w:r>
          </w:p>
        </w:tc>
      </w:tr>
      <w:tr w:rsidR="00C36F41" w14:paraId="635BD71C" w14:textId="77777777">
        <w:tc>
          <w:tcPr>
            <w:tcW w:w="7792" w:type="dxa"/>
          </w:tcPr>
          <w:p w14:paraId="413192AB" w14:textId="77777777" w:rsidR="00C36F41" w:rsidRDefault="00C36F41">
            <w:pPr>
              <w:pStyle w:val="Geenafstand"/>
              <w:spacing w:line="276" w:lineRule="auto"/>
              <w:jc w:val="both"/>
            </w:pPr>
            <w:r>
              <w:t>Subsidie</w:t>
            </w:r>
          </w:p>
        </w:tc>
        <w:tc>
          <w:tcPr>
            <w:tcW w:w="1270" w:type="dxa"/>
          </w:tcPr>
          <w:p w14:paraId="25D47A12" w14:textId="5EB33A91" w:rsidR="00C36F41" w:rsidRPr="00117BED" w:rsidRDefault="00B70E2E">
            <w:pPr>
              <w:pStyle w:val="Geenafstand"/>
              <w:spacing w:line="276" w:lineRule="auto"/>
              <w:jc w:val="center"/>
            </w:pPr>
            <w:r>
              <w:t>9</w:t>
            </w:r>
          </w:p>
        </w:tc>
      </w:tr>
      <w:tr w:rsidR="00C36F41" w14:paraId="22BCF7D4" w14:textId="77777777">
        <w:tc>
          <w:tcPr>
            <w:tcW w:w="7792" w:type="dxa"/>
            <w:tcBorders>
              <w:bottom w:val="single" w:sz="24" w:space="0" w:color="auto"/>
            </w:tcBorders>
          </w:tcPr>
          <w:p w14:paraId="55582D74" w14:textId="77777777" w:rsidR="00C36F41" w:rsidRDefault="00C36F41">
            <w:pPr>
              <w:pStyle w:val="Geenafstand"/>
              <w:spacing w:line="276" w:lineRule="auto"/>
              <w:jc w:val="both"/>
            </w:pPr>
            <w:r>
              <w:t>Overig*</w:t>
            </w:r>
          </w:p>
        </w:tc>
        <w:tc>
          <w:tcPr>
            <w:tcW w:w="1270" w:type="dxa"/>
            <w:tcBorders>
              <w:bottom w:val="single" w:sz="24" w:space="0" w:color="auto"/>
            </w:tcBorders>
          </w:tcPr>
          <w:p w14:paraId="32D4A4A4" w14:textId="33F38370" w:rsidR="00C36F41" w:rsidRPr="00117BED" w:rsidRDefault="00C1607C">
            <w:pPr>
              <w:pStyle w:val="Geenafstand"/>
              <w:spacing w:line="276" w:lineRule="auto"/>
              <w:jc w:val="center"/>
            </w:pPr>
            <w:r>
              <w:t>5</w:t>
            </w:r>
          </w:p>
        </w:tc>
      </w:tr>
      <w:tr w:rsidR="00C36F41" w14:paraId="3602C0BD" w14:textId="77777777">
        <w:tc>
          <w:tcPr>
            <w:tcW w:w="7792" w:type="dxa"/>
            <w:tcBorders>
              <w:top w:val="single" w:sz="24" w:space="0" w:color="auto"/>
            </w:tcBorders>
          </w:tcPr>
          <w:p w14:paraId="467C4819" w14:textId="77777777" w:rsidR="00C36F41" w:rsidRPr="00EB6D79" w:rsidRDefault="00C36F41">
            <w:pPr>
              <w:pStyle w:val="Geenafstand"/>
              <w:spacing w:line="276" w:lineRule="auto"/>
              <w:jc w:val="both"/>
              <w:rPr>
                <w:b/>
                <w:bCs/>
              </w:rPr>
            </w:pPr>
            <w:r>
              <w:rPr>
                <w:b/>
                <w:bCs/>
              </w:rPr>
              <w:t>TOTAAL</w:t>
            </w:r>
          </w:p>
        </w:tc>
        <w:tc>
          <w:tcPr>
            <w:tcW w:w="1270" w:type="dxa"/>
            <w:tcBorders>
              <w:top w:val="single" w:sz="24" w:space="0" w:color="auto"/>
            </w:tcBorders>
          </w:tcPr>
          <w:p w14:paraId="28E6B6E2" w14:textId="1907E8D5" w:rsidR="00C36F41" w:rsidRPr="00EB6D79" w:rsidRDefault="00B06CA0">
            <w:pPr>
              <w:pStyle w:val="Geenafstand"/>
              <w:spacing w:line="276" w:lineRule="auto"/>
              <w:jc w:val="center"/>
              <w:rPr>
                <w:b/>
                <w:bCs/>
              </w:rPr>
            </w:pPr>
            <w:r>
              <w:rPr>
                <w:b/>
                <w:bCs/>
              </w:rPr>
              <w:t>67</w:t>
            </w:r>
          </w:p>
        </w:tc>
      </w:tr>
    </w:tbl>
    <w:p w14:paraId="17A607ED" w14:textId="77777777" w:rsidR="00C36F41" w:rsidRDefault="00C36F41" w:rsidP="00C36F41">
      <w:pPr>
        <w:pStyle w:val="Geenafstand"/>
        <w:spacing w:line="276" w:lineRule="auto"/>
        <w:jc w:val="both"/>
        <w:rPr>
          <w:b/>
          <w:bCs/>
        </w:rPr>
      </w:pPr>
    </w:p>
    <w:p w14:paraId="7090478B" w14:textId="4D509DF2" w:rsidR="00CA083C" w:rsidRDefault="003C4EDB" w:rsidP="00F5059E">
      <w:pPr>
        <w:pStyle w:val="Geenafstand"/>
        <w:spacing w:line="276" w:lineRule="auto"/>
        <w:jc w:val="both"/>
      </w:pPr>
      <w:r>
        <w:t>Onder</w:t>
      </w:r>
      <w:r w:rsidR="00C36F41">
        <w:t xml:space="preserve"> ‘Overig’ </w:t>
      </w:r>
      <w:r>
        <w:t xml:space="preserve">vallen </w:t>
      </w:r>
      <w:r w:rsidR="00C36F41">
        <w:t xml:space="preserve">de </w:t>
      </w:r>
      <w:r>
        <w:t xml:space="preserve">eerder genoemde bezwaren die niet aan een specifieke afdeling zijn toebedeeld, </w:t>
      </w:r>
      <w:r w:rsidR="00F5059E">
        <w:t xml:space="preserve">zie pagina </w:t>
      </w:r>
      <w:r w:rsidR="00AA1334">
        <w:t>8.</w:t>
      </w:r>
    </w:p>
    <w:p w14:paraId="6B6DA034" w14:textId="77777777" w:rsidR="00C36F41" w:rsidRDefault="00C36F41" w:rsidP="00C36F41">
      <w:pPr>
        <w:pStyle w:val="Geenafstand"/>
        <w:spacing w:line="276" w:lineRule="auto"/>
        <w:rPr>
          <w:b/>
          <w:bCs/>
        </w:rPr>
      </w:pPr>
    </w:p>
    <w:p w14:paraId="67A7D8CF" w14:textId="77777777" w:rsidR="00C36F41" w:rsidRDefault="00C36F41" w:rsidP="00C36F41">
      <w:pPr>
        <w:pStyle w:val="Geenafstand"/>
        <w:spacing w:line="276" w:lineRule="auto"/>
        <w:rPr>
          <w:b/>
          <w:bCs/>
        </w:rPr>
      </w:pPr>
      <w:r>
        <w:rPr>
          <w:b/>
          <w:bCs/>
        </w:rPr>
        <w:t>3.3. Ingetrokken bezwaarschriften</w:t>
      </w:r>
    </w:p>
    <w:p w14:paraId="3A718B7C" w14:textId="2E098026" w:rsidR="00C36F41" w:rsidRDefault="00C36F41" w:rsidP="00C36F41">
      <w:pPr>
        <w:pStyle w:val="Geenafstand"/>
        <w:spacing w:line="276" w:lineRule="auto"/>
        <w:jc w:val="both"/>
      </w:pPr>
      <w:r>
        <w:t xml:space="preserve">Voordat een bezwaarschrift door de commissie wordt behandeld, vindt er een overleg plaats tussen partijen. Dit kan formeel, bijvoorbeeld door het opstarten van een </w:t>
      </w:r>
      <w:proofErr w:type="spellStart"/>
      <w:r>
        <w:t>mediationtraject</w:t>
      </w:r>
      <w:proofErr w:type="spellEnd"/>
      <w:r>
        <w:t xml:space="preserve">. </w:t>
      </w:r>
      <w:r w:rsidR="00752903">
        <w:t xml:space="preserve">Mediation biedt een constructief </w:t>
      </w:r>
      <w:r w:rsidR="00E93C9C">
        <w:t>platform</w:t>
      </w:r>
      <w:r w:rsidR="00752903">
        <w:t xml:space="preserve"> </w:t>
      </w:r>
      <w:r w:rsidR="00E93C9C">
        <w:t>waarin</w:t>
      </w:r>
      <w:r w:rsidR="00752903">
        <w:t xml:space="preserve"> een neutrale derde partij, de mediator, </w:t>
      </w:r>
      <w:r w:rsidR="00E93C9C">
        <w:t>partijen</w:t>
      </w:r>
      <w:r w:rsidR="00752903">
        <w:t xml:space="preserve"> begeleidt bij het bereiken van een gezamenlijke oplossing, door effectieve communicatie te bevordere</w:t>
      </w:r>
      <w:r w:rsidR="00BF35B2">
        <w:t>n.</w:t>
      </w:r>
      <w:r w:rsidR="00752903">
        <w:t xml:space="preserve"> </w:t>
      </w:r>
      <w:r>
        <w:t>Als het mediation-traject wordt beëindigd zonder overeenkomst, dan wordt het bezwaarschrift doorgeleid naar de Commissie bezwaarschriften Gennep. Ten aanzien van de in 202</w:t>
      </w:r>
      <w:r w:rsidR="00DA2DCA">
        <w:t>2</w:t>
      </w:r>
      <w:r>
        <w:t xml:space="preserve"> ingediende bezwaarschriften zijn in </w:t>
      </w:r>
      <w:r w:rsidR="00A47317">
        <w:t>geen</w:t>
      </w:r>
      <w:r w:rsidR="000623BE">
        <w:t xml:space="preserve"> van de</w:t>
      </w:r>
      <w:r>
        <w:t xml:space="preserve"> bezwaarprocedures partijen akkoord gegaan met het starten van een </w:t>
      </w:r>
      <w:proofErr w:type="spellStart"/>
      <w:r>
        <w:t>mediationtraject</w:t>
      </w:r>
      <w:proofErr w:type="spellEnd"/>
      <w:r w:rsidR="00BF35B2">
        <w:t xml:space="preserve">. Dit betekent dat de bezwaren </w:t>
      </w:r>
      <w:r w:rsidR="00856737">
        <w:t>zijn afgehandeld door middel van een intrekking</w:t>
      </w:r>
      <w:r w:rsidR="000623BE">
        <w:t xml:space="preserve"> van het bezwaarschrift</w:t>
      </w:r>
      <w:r w:rsidR="00856737">
        <w:t xml:space="preserve">, of een beslissing op bezwaar door het </w:t>
      </w:r>
      <w:r w:rsidR="000623BE">
        <w:t>college</w:t>
      </w:r>
      <w:r w:rsidR="00856737">
        <w:t>.</w:t>
      </w:r>
      <w:r>
        <w:t xml:space="preserve"> </w:t>
      </w:r>
    </w:p>
    <w:p w14:paraId="3100EF89" w14:textId="77777777" w:rsidR="00C36F41" w:rsidRDefault="00C36F41" w:rsidP="00C36F41">
      <w:pPr>
        <w:pStyle w:val="Geenafstand"/>
        <w:spacing w:line="276" w:lineRule="auto"/>
        <w:jc w:val="both"/>
      </w:pPr>
    </w:p>
    <w:p w14:paraId="0BF22C4C" w14:textId="77777777" w:rsidR="00C36F41" w:rsidRDefault="00C36F41" w:rsidP="00C36F41">
      <w:pPr>
        <w:pStyle w:val="Geenafstand"/>
        <w:spacing w:line="276" w:lineRule="auto"/>
        <w:jc w:val="both"/>
      </w:pPr>
      <w:r>
        <w:t xml:space="preserve">Ook kan een bezwaarschrift worden ingetrokken naar aanleiding van een informeel gesprek. Tijdens dit gesprek wordt bijvoorbeeld meer uitleg te geven over het besluit of er wordt samen gekeken naar een oplossing. Daarnaast is het mogelijk dat een besluit ambtshalve wordt herzien. Dit betekent dat het betreffende bestuursorgaan het besluit op eigen initiatief aanpast. Het besluit kan worden herzien vanwege </w:t>
      </w:r>
      <w:r w:rsidRPr="00DB1BB0">
        <w:t>onjuistheid of door het gevolg van nader overleg tussen de behandelend ambtenaar en de bezwaarmaker en/of vergunninghouder c.q. derde belanghebbende.</w:t>
      </w:r>
      <w:r>
        <w:t xml:space="preserve"> </w:t>
      </w:r>
    </w:p>
    <w:p w14:paraId="04193874" w14:textId="77777777" w:rsidR="00544006" w:rsidRDefault="00544006" w:rsidP="00C36F41">
      <w:pPr>
        <w:pStyle w:val="Geenafstand"/>
        <w:spacing w:line="276" w:lineRule="auto"/>
        <w:jc w:val="both"/>
      </w:pPr>
    </w:p>
    <w:p w14:paraId="75FEA419" w14:textId="05183D76" w:rsidR="00C36F41" w:rsidRDefault="00C36F41" w:rsidP="00C36F41">
      <w:pPr>
        <w:pStyle w:val="Geenafstand"/>
        <w:spacing w:line="276" w:lineRule="auto"/>
        <w:jc w:val="both"/>
      </w:pPr>
      <w:r>
        <w:t>Van de in 202</w:t>
      </w:r>
      <w:r w:rsidR="00184D94">
        <w:t>2</w:t>
      </w:r>
      <w:r>
        <w:t xml:space="preserve"> ingediende bezwaren zijn er </w:t>
      </w:r>
      <w:r w:rsidR="00184D94">
        <w:t>2</w:t>
      </w:r>
      <w:r w:rsidR="00A87BFA">
        <w:t>7</w:t>
      </w:r>
      <w:r w:rsidR="00184D94">
        <w:t xml:space="preserve"> </w:t>
      </w:r>
      <w:r>
        <w:t xml:space="preserve">ingetrokken. </w:t>
      </w:r>
    </w:p>
    <w:p w14:paraId="44EA36D0" w14:textId="77777777" w:rsidR="00C36F41" w:rsidRDefault="00C36F41" w:rsidP="00C36F41">
      <w:pPr>
        <w:pStyle w:val="Geenafstand"/>
        <w:spacing w:line="276" w:lineRule="auto"/>
        <w:jc w:val="both"/>
      </w:pPr>
      <w:r>
        <w:rPr>
          <w:noProof/>
        </w:rPr>
        <w:lastRenderedPageBreak/>
        <w:drawing>
          <wp:inline distT="0" distB="0" distL="0" distR="0" wp14:anchorId="09E0E240" wp14:editId="7EFDCBA6">
            <wp:extent cx="5699052" cy="3030280"/>
            <wp:effectExtent l="0" t="0" r="16510" b="1778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459A68" w14:textId="77777777" w:rsidR="00C36F41" w:rsidRDefault="00C36F41" w:rsidP="00C36F41">
      <w:pPr>
        <w:pStyle w:val="Geenafstand"/>
        <w:spacing w:line="276" w:lineRule="auto"/>
        <w:jc w:val="both"/>
      </w:pPr>
    </w:p>
    <w:p w14:paraId="5141879C" w14:textId="75220AE0" w:rsidR="00C36F41" w:rsidRDefault="00C36F41" w:rsidP="00C36F41">
      <w:pPr>
        <w:pStyle w:val="Geenafstand"/>
        <w:spacing w:line="276" w:lineRule="auto"/>
        <w:jc w:val="both"/>
      </w:pPr>
      <w:r>
        <w:t xml:space="preserve">Bij ‘Overig’ </w:t>
      </w:r>
      <w:r w:rsidR="00F56324">
        <w:t>zijn</w:t>
      </w:r>
      <w:r>
        <w:t xml:space="preserve"> </w:t>
      </w:r>
      <w:r w:rsidR="00F56324">
        <w:t xml:space="preserve">de </w:t>
      </w:r>
      <w:r>
        <w:t xml:space="preserve">volgende bezwaarschrift toebedeeld: </w:t>
      </w:r>
    </w:p>
    <w:p w14:paraId="0129F7B1" w14:textId="69EF2C8F" w:rsidR="00B309BF" w:rsidRDefault="00B309BF" w:rsidP="0038020A">
      <w:pPr>
        <w:pStyle w:val="Geenafstand"/>
        <w:numPr>
          <w:ilvl w:val="0"/>
          <w:numId w:val="2"/>
        </w:numPr>
        <w:spacing w:line="276" w:lineRule="auto"/>
        <w:jc w:val="both"/>
      </w:pPr>
      <w:r>
        <w:t xml:space="preserve">een bezwaar </w:t>
      </w:r>
      <w:r w:rsidR="0038020A" w:rsidRPr="00C26C51">
        <w:t>gericht tegen</w:t>
      </w:r>
      <w:r w:rsidR="0038020A">
        <w:t xml:space="preserve"> de verrekening van de vergoeding voor leerling</w:t>
      </w:r>
      <w:r w:rsidR="00F56324">
        <w:t>en</w:t>
      </w:r>
      <w:r w:rsidR="0038020A">
        <w:t>vervoer;</w:t>
      </w:r>
      <w:r w:rsidR="0038020A" w:rsidRPr="00C26C51">
        <w:t xml:space="preserve"> </w:t>
      </w:r>
    </w:p>
    <w:p w14:paraId="514B7B4B" w14:textId="59800D2F" w:rsidR="0038020A" w:rsidRDefault="0038020A" w:rsidP="00F56324">
      <w:pPr>
        <w:pStyle w:val="Geenafstand"/>
        <w:numPr>
          <w:ilvl w:val="0"/>
          <w:numId w:val="2"/>
        </w:numPr>
        <w:spacing w:line="276" w:lineRule="auto"/>
        <w:jc w:val="both"/>
      </w:pPr>
      <w:r>
        <w:t>en drie bezwaren tegen de afwijzing van de</w:t>
      </w:r>
      <w:r w:rsidR="000623BE">
        <w:t xml:space="preserve"> aanvraag voor een</w:t>
      </w:r>
      <w:r>
        <w:t xml:space="preserve"> Gehandicaptenparkeerkaart. </w:t>
      </w:r>
    </w:p>
    <w:p w14:paraId="3D514C48" w14:textId="77777777" w:rsidR="00C36F41" w:rsidRDefault="00C36F41" w:rsidP="00C36F41">
      <w:pPr>
        <w:pStyle w:val="Geenafstand"/>
        <w:spacing w:line="276" w:lineRule="auto"/>
        <w:jc w:val="both"/>
      </w:pPr>
    </w:p>
    <w:p w14:paraId="72E83281" w14:textId="77777777" w:rsidR="00C36F41" w:rsidRDefault="00C36F41" w:rsidP="00C36F41">
      <w:pPr>
        <w:pStyle w:val="Geenafstand"/>
        <w:spacing w:line="276" w:lineRule="auto"/>
        <w:jc w:val="both"/>
      </w:pPr>
      <w:r>
        <w:t>De ingetrokken bezwaren kunnen naar de volgende onderwerpen worden verdeeld:</w:t>
      </w:r>
    </w:p>
    <w:p w14:paraId="50E68296" w14:textId="77777777" w:rsidR="00C36F41" w:rsidRDefault="00C36F41" w:rsidP="00C36F41">
      <w:pPr>
        <w:pStyle w:val="Geenafstand"/>
        <w:spacing w:line="276" w:lineRule="auto"/>
        <w:jc w:val="both"/>
      </w:pPr>
    </w:p>
    <w:tbl>
      <w:tblPr>
        <w:tblStyle w:val="Tabelraster"/>
        <w:tblW w:w="0" w:type="auto"/>
        <w:tblLook w:val="04A0" w:firstRow="1" w:lastRow="0" w:firstColumn="1" w:lastColumn="0" w:noHBand="0" w:noVBand="1"/>
      </w:tblPr>
      <w:tblGrid>
        <w:gridCol w:w="3020"/>
        <w:gridCol w:w="4913"/>
        <w:gridCol w:w="1129"/>
      </w:tblGrid>
      <w:tr w:rsidR="00C36F41" w14:paraId="2A620D54" w14:textId="77777777">
        <w:tc>
          <w:tcPr>
            <w:tcW w:w="3020" w:type="dxa"/>
            <w:shd w:val="clear" w:color="auto" w:fill="B4C6E7" w:themeFill="accent1" w:themeFillTint="66"/>
          </w:tcPr>
          <w:p w14:paraId="362C9AEC" w14:textId="77777777" w:rsidR="00C36F41" w:rsidRPr="00864EA6" w:rsidRDefault="00C36F41">
            <w:pPr>
              <w:pStyle w:val="Geenafstand"/>
              <w:spacing w:line="360" w:lineRule="auto"/>
              <w:jc w:val="both"/>
              <w:rPr>
                <w:b/>
                <w:bCs/>
              </w:rPr>
            </w:pPr>
            <w:r w:rsidRPr="00864EA6">
              <w:rPr>
                <w:b/>
                <w:bCs/>
              </w:rPr>
              <w:t>Afdeling</w:t>
            </w:r>
          </w:p>
        </w:tc>
        <w:tc>
          <w:tcPr>
            <w:tcW w:w="4913" w:type="dxa"/>
            <w:shd w:val="clear" w:color="auto" w:fill="B4C6E7" w:themeFill="accent1" w:themeFillTint="66"/>
          </w:tcPr>
          <w:p w14:paraId="68400ED2" w14:textId="77777777" w:rsidR="00C36F41" w:rsidRPr="00864EA6" w:rsidRDefault="00C36F41">
            <w:pPr>
              <w:pStyle w:val="Geenafstand"/>
              <w:spacing w:line="360" w:lineRule="auto"/>
              <w:rPr>
                <w:b/>
                <w:bCs/>
              </w:rPr>
            </w:pPr>
            <w:r w:rsidRPr="00864EA6">
              <w:rPr>
                <w:b/>
                <w:bCs/>
              </w:rPr>
              <w:t>Onderwerp</w:t>
            </w:r>
          </w:p>
        </w:tc>
        <w:tc>
          <w:tcPr>
            <w:tcW w:w="1129" w:type="dxa"/>
            <w:shd w:val="clear" w:color="auto" w:fill="B4C6E7" w:themeFill="accent1" w:themeFillTint="66"/>
          </w:tcPr>
          <w:p w14:paraId="7C858C3D" w14:textId="77777777" w:rsidR="00C36F41" w:rsidRPr="00864EA6" w:rsidRDefault="00C36F41">
            <w:pPr>
              <w:pStyle w:val="Geenafstand"/>
              <w:spacing w:line="360" w:lineRule="auto"/>
              <w:jc w:val="center"/>
              <w:rPr>
                <w:b/>
                <w:bCs/>
              </w:rPr>
            </w:pPr>
            <w:r w:rsidRPr="00864EA6">
              <w:rPr>
                <w:b/>
                <w:bCs/>
              </w:rPr>
              <w:t>Aantal</w:t>
            </w:r>
          </w:p>
        </w:tc>
      </w:tr>
      <w:tr w:rsidR="00CF67DF" w14:paraId="5BABCDEA" w14:textId="77777777">
        <w:tc>
          <w:tcPr>
            <w:tcW w:w="3020" w:type="dxa"/>
            <w:vMerge w:val="restart"/>
          </w:tcPr>
          <w:p w14:paraId="0EA60B16" w14:textId="77777777" w:rsidR="00CF67DF" w:rsidRDefault="00CF67DF">
            <w:pPr>
              <w:pStyle w:val="Geenafstand"/>
              <w:spacing w:line="276" w:lineRule="auto"/>
              <w:jc w:val="both"/>
            </w:pPr>
            <w:r>
              <w:t>Afdeling Inwoners</w:t>
            </w:r>
          </w:p>
          <w:p w14:paraId="13040DFB" w14:textId="77777777" w:rsidR="00CF67DF" w:rsidRPr="00D731EC" w:rsidRDefault="00CF67DF"/>
        </w:tc>
        <w:tc>
          <w:tcPr>
            <w:tcW w:w="4913" w:type="dxa"/>
          </w:tcPr>
          <w:p w14:paraId="1D99187F" w14:textId="77777777" w:rsidR="00CF67DF" w:rsidRDefault="00CF67DF">
            <w:pPr>
              <w:pStyle w:val="Geenafstand"/>
              <w:spacing w:line="276" w:lineRule="auto"/>
            </w:pPr>
            <w:r>
              <w:t>WMO</w:t>
            </w:r>
          </w:p>
        </w:tc>
        <w:tc>
          <w:tcPr>
            <w:tcW w:w="1129" w:type="dxa"/>
          </w:tcPr>
          <w:p w14:paraId="154D9076" w14:textId="1C464179" w:rsidR="00CF67DF" w:rsidRDefault="00CF67DF">
            <w:pPr>
              <w:pStyle w:val="Geenafstand"/>
              <w:spacing w:line="276" w:lineRule="auto"/>
              <w:jc w:val="center"/>
            </w:pPr>
            <w:r>
              <w:t>6</w:t>
            </w:r>
          </w:p>
        </w:tc>
      </w:tr>
      <w:tr w:rsidR="00CF67DF" w14:paraId="4A77E855" w14:textId="77777777">
        <w:tc>
          <w:tcPr>
            <w:tcW w:w="3020" w:type="dxa"/>
            <w:vMerge/>
          </w:tcPr>
          <w:p w14:paraId="69077C0C" w14:textId="77777777" w:rsidR="00CF67DF" w:rsidRDefault="00CF67DF">
            <w:pPr>
              <w:pStyle w:val="Geenafstand"/>
              <w:spacing w:line="276" w:lineRule="auto"/>
              <w:jc w:val="both"/>
            </w:pPr>
          </w:p>
        </w:tc>
        <w:tc>
          <w:tcPr>
            <w:tcW w:w="4913" w:type="dxa"/>
          </w:tcPr>
          <w:p w14:paraId="5F2EC3BB" w14:textId="77777777" w:rsidR="00CF67DF" w:rsidRDefault="00CF67DF">
            <w:pPr>
              <w:pStyle w:val="Geenafstand"/>
              <w:spacing w:line="276" w:lineRule="auto"/>
            </w:pPr>
            <w:r>
              <w:t xml:space="preserve">PW </w:t>
            </w:r>
            <w:r>
              <w:br/>
              <w:t>(waaronder TOZO = Tijdelijke overbruggingsregeling zelfstandig ondernemers)</w:t>
            </w:r>
          </w:p>
        </w:tc>
        <w:tc>
          <w:tcPr>
            <w:tcW w:w="1129" w:type="dxa"/>
          </w:tcPr>
          <w:p w14:paraId="2017C1F0" w14:textId="1BE80145" w:rsidR="00CF67DF" w:rsidRDefault="00630219">
            <w:pPr>
              <w:pStyle w:val="Geenafstand"/>
              <w:spacing w:line="276" w:lineRule="auto"/>
              <w:jc w:val="center"/>
            </w:pPr>
            <w:r>
              <w:t>1</w:t>
            </w:r>
          </w:p>
        </w:tc>
      </w:tr>
      <w:tr w:rsidR="00CF67DF" w14:paraId="1A8E691A" w14:textId="77777777">
        <w:trPr>
          <w:trHeight w:val="366"/>
        </w:trPr>
        <w:tc>
          <w:tcPr>
            <w:tcW w:w="3020" w:type="dxa"/>
            <w:vMerge/>
          </w:tcPr>
          <w:p w14:paraId="60DD027C" w14:textId="77777777" w:rsidR="00CF67DF" w:rsidRDefault="00CF67DF">
            <w:pPr>
              <w:pStyle w:val="Geenafstand"/>
              <w:spacing w:line="276" w:lineRule="auto"/>
              <w:jc w:val="both"/>
            </w:pPr>
          </w:p>
        </w:tc>
        <w:tc>
          <w:tcPr>
            <w:tcW w:w="4913" w:type="dxa"/>
          </w:tcPr>
          <w:p w14:paraId="6DF1FF4E" w14:textId="533B8A24" w:rsidR="00CF67DF" w:rsidRDefault="00CF67DF" w:rsidP="00CF67DF">
            <w:pPr>
              <w:pStyle w:val="Geenafstand"/>
              <w:spacing w:line="276" w:lineRule="auto"/>
            </w:pPr>
            <w:r>
              <w:t>Ee</w:t>
            </w:r>
            <w:r w:rsidR="00F56324">
              <w:t>n</w:t>
            </w:r>
            <w:r>
              <w:t>malige energietoeslag 2022</w:t>
            </w:r>
          </w:p>
          <w:p w14:paraId="19B53B65" w14:textId="0368937D" w:rsidR="00CF67DF" w:rsidRPr="00CF67DF" w:rsidRDefault="00CF67DF" w:rsidP="00CF67DF">
            <w:pPr>
              <w:pStyle w:val="Geenafstand"/>
              <w:spacing w:line="276" w:lineRule="auto"/>
            </w:pPr>
          </w:p>
        </w:tc>
        <w:tc>
          <w:tcPr>
            <w:tcW w:w="1129" w:type="dxa"/>
          </w:tcPr>
          <w:p w14:paraId="58B45E31" w14:textId="4EE7D0E9" w:rsidR="00CF67DF" w:rsidRDefault="00630219">
            <w:pPr>
              <w:pStyle w:val="Geenafstand"/>
              <w:spacing w:line="276" w:lineRule="auto"/>
              <w:jc w:val="center"/>
            </w:pPr>
            <w:r>
              <w:t>6</w:t>
            </w:r>
          </w:p>
        </w:tc>
      </w:tr>
      <w:tr w:rsidR="00CF67DF" w14:paraId="67B14F14" w14:textId="77777777" w:rsidTr="00CF67DF">
        <w:trPr>
          <w:trHeight w:val="542"/>
        </w:trPr>
        <w:tc>
          <w:tcPr>
            <w:tcW w:w="3020" w:type="dxa"/>
            <w:vMerge/>
          </w:tcPr>
          <w:p w14:paraId="2864EB5D" w14:textId="77777777" w:rsidR="00CF67DF" w:rsidRDefault="00CF67DF">
            <w:pPr>
              <w:pStyle w:val="Geenafstand"/>
              <w:spacing w:line="276" w:lineRule="auto"/>
              <w:jc w:val="both"/>
            </w:pPr>
          </w:p>
        </w:tc>
        <w:tc>
          <w:tcPr>
            <w:tcW w:w="4913" w:type="dxa"/>
          </w:tcPr>
          <w:p w14:paraId="42A6124C" w14:textId="77777777" w:rsidR="00CF67DF" w:rsidRDefault="00CF67DF" w:rsidP="00CF67DF">
            <w:pPr>
              <w:pStyle w:val="Geenafstand"/>
              <w:spacing w:line="276" w:lineRule="auto"/>
            </w:pPr>
            <w:r w:rsidRPr="00B309BF">
              <w:rPr>
                <w:rFonts w:ascii="Calibri" w:hAnsi="Calibri" w:cs="Calibri"/>
              </w:rPr>
              <w:t>Subsidieregeling Ondersteunen</w:t>
            </w:r>
          </w:p>
        </w:tc>
        <w:tc>
          <w:tcPr>
            <w:tcW w:w="1129" w:type="dxa"/>
          </w:tcPr>
          <w:p w14:paraId="7818BA55" w14:textId="637FA999" w:rsidR="00CF67DF" w:rsidRDefault="00B309BF">
            <w:pPr>
              <w:pStyle w:val="Geenafstand"/>
              <w:spacing w:line="276" w:lineRule="auto"/>
              <w:jc w:val="center"/>
            </w:pPr>
            <w:r>
              <w:t>1</w:t>
            </w:r>
          </w:p>
        </w:tc>
      </w:tr>
      <w:tr w:rsidR="00C36F41" w14:paraId="42B0DC91" w14:textId="77777777">
        <w:tc>
          <w:tcPr>
            <w:tcW w:w="3020" w:type="dxa"/>
            <w:vMerge w:val="restart"/>
          </w:tcPr>
          <w:p w14:paraId="6462C21D" w14:textId="77777777" w:rsidR="00C36F41" w:rsidRDefault="00C36F41">
            <w:pPr>
              <w:pStyle w:val="Geenafstand"/>
              <w:spacing w:line="276" w:lineRule="auto"/>
              <w:jc w:val="both"/>
            </w:pPr>
            <w:r>
              <w:t>Afdeling Omgeving</w:t>
            </w:r>
          </w:p>
        </w:tc>
        <w:tc>
          <w:tcPr>
            <w:tcW w:w="4913" w:type="dxa"/>
          </w:tcPr>
          <w:p w14:paraId="3BBDD12A" w14:textId="77777777" w:rsidR="00C36F41" w:rsidRDefault="00C36F41">
            <w:pPr>
              <w:pStyle w:val="Geenafstand"/>
              <w:spacing w:line="276" w:lineRule="auto"/>
              <w:jc w:val="both"/>
            </w:pPr>
            <w:r>
              <w:t>Wabo</w:t>
            </w:r>
          </w:p>
        </w:tc>
        <w:tc>
          <w:tcPr>
            <w:tcW w:w="1129" w:type="dxa"/>
          </w:tcPr>
          <w:p w14:paraId="7C0E110B" w14:textId="3BDB3C6A" w:rsidR="00C36F41" w:rsidRDefault="00F17153">
            <w:pPr>
              <w:pStyle w:val="Geenafstand"/>
              <w:spacing w:line="276" w:lineRule="auto"/>
              <w:jc w:val="center"/>
            </w:pPr>
            <w:r>
              <w:t>7</w:t>
            </w:r>
          </w:p>
        </w:tc>
      </w:tr>
      <w:tr w:rsidR="00C36F41" w14:paraId="3C136976" w14:textId="77777777">
        <w:tc>
          <w:tcPr>
            <w:tcW w:w="3020" w:type="dxa"/>
            <w:vMerge/>
          </w:tcPr>
          <w:p w14:paraId="160A6D09" w14:textId="77777777" w:rsidR="00C36F41" w:rsidRDefault="00C36F41">
            <w:pPr>
              <w:pStyle w:val="Geenafstand"/>
              <w:spacing w:line="276" w:lineRule="auto"/>
              <w:jc w:val="both"/>
            </w:pPr>
          </w:p>
        </w:tc>
        <w:tc>
          <w:tcPr>
            <w:tcW w:w="4913" w:type="dxa"/>
          </w:tcPr>
          <w:p w14:paraId="2905BB40" w14:textId="77777777" w:rsidR="00C36F41" w:rsidRDefault="00C36F41">
            <w:pPr>
              <w:pStyle w:val="Geenafstand"/>
              <w:spacing w:line="276" w:lineRule="auto"/>
              <w:jc w:val="both"/>
            </w:pPr>
            <w:r>
              <w:t>Handhaving</w:t>
            </w:r>
          </w:p>
        </w:tc>
        <w:tc>
          <w:tcPr>
            <w:tcW w:w="1129" w:type="dxa"/>
          </w:tcPr>
          <w:p w14:paraId="5BED5CF1" w14:textId="3722EFD9" w:rsidR="00C36F41" w:rsidRDefault="007D7357">
            <w:pPr>
              <w:pStyle w:val="Geenafstand"/>
              <w:spacing w:line="276" w:lineRule="auto"/>
              <w:jc w:val="center"/>
            </w:pPr>
            <w:r>
              <w:t>2</w:t>
            </w:r>
          </w:p>
        </w:tc>
      </w:tr>
      <w:tr w:rsidR="00B309BF" w14:paraId="1089D43B" w14:textId="77777777">
        <w:trPr>
          <w:trHeight w:val="430"/>
        </w:trPr>
        <w:tc>
          <w:tcPr>
            <w:tcW w:w="3020" w:type="dxa"/>
            <w:vMerge w:val="restart"/>
          </w:tcPr>
          <w:p w14:paraId="4FC19A86" w14:textId="2760ED0D" w:rsidR="00B309BF" w:rsidRDefault="00B309BF">
            <w:pPr>
              <w:pStyle w:val="Geenafstand"/>
              <w:spacing w:line="276" w:lineRule="auto"/>
              <w:jc w:val="both"/>
            </w:pPr>
            <w:r>
              <w:t>Overig</w:t>
            </w:r>
          </w:p>
        </w:tc>
        <w:tc>
          <w:tcPr>
            <w:tcW w:w="4913" w:type="dxa"/>
            <w:tcBorders>
              <w:bottom w:val="single" w:sz="4" w:space="0" w:color="auto"/>
            </w:tcBorders>
          </w:tcPr>
          <w:p w14:paraId="1DCFD8DE" w14:textId="5D6DC94B" w:rsidR="00B309BF" w:rsidRDefault="00B309BF">
            <w:pPr>
              <w:pStyle w:val="Geenafstand"/>
              <w:spacing w:line="276" w:lineRule="auto"/>
              <w:jc w:val="both"/>
            </w:pPr>
            <w:r>
              <w:t>Leerling</w:t>
            </w:r>
            <w:r w:rsidR="00F56324">
              <w:t>en</w:t>
            </w:r>
            <w:r>
              <w:t xml:space="preserve">vervoer   </w:t>
            </w:r>
          </w:p>
          <w:p w14:paraId="5151EB88" w14:textId="0CE2C525" w:rsidR="00B309BF" w:rsidRDefault="00B309BF">
            <w:pPr>
              <w:pStyle w:val="Geenafstand"/>
              <w:spacing w:line="276" w:lineRule="auto"/>
              <w:jc w:val="both"/>
            </w:pPr>
          </w:p>
        </w:tc>
        <w:tc>
          <w:tcPr>
            <w:tcW w:w="1129" w:type="dxa"/>
            <w:tcBorders>
              <w:bottom w:val="single" w:sz="4" w:space="0" w:color="auto"/>
            </w:tcBorders>
          </w:tcPr>
          <w:p w14:paraId="4EC5ACFA" w14:textId="36D8D439" w:rsidR="00B309BF" w:rsidRDefault="00B309BF">
            <w:pPr>
              <w:pStyle w:val="Geenafstand"/>
              <w:spacing w:line="276" w:lineRule="auto"/>
              <w:jc w:val="center"/>
            </w:pPr>
            <w:r>
              <w:t>1</w:t>
            </w:r>
          </w:p>
        </w:tc>
      </w:tr>
      <w:tr w:rsidR="00B309BF" w14:paraId="35357DA5" w14:textId="77777777">
        <w:trPr>
          <w:trHeight w:val="486"/>
        </w:trPr>
        <w:tc>
          <w:tcPr>
            <w:tcW w:w="3020" w:type="dxa"/>
            <w:vMerge/>
            <w:tcBorders>
              <w:bottom w:val="single" w:sz="24" w:space="0" w:color="auto"/>
            </w:tcBorders>
          </w:tcPr>
          <w:p w14:paraId="453E3A90" w14:textId="77777777" w:rsidR="00B309BF" w:rsidRDefault="00B309BF" w:rsidP="00B309BF">
            <w:pPr>
              <w:pStyle w:val="Geenafstand"/>
              <w:spacing w:line="276" w:lineRule="auto"/>
              <w:jc w:val="both"/>
            </w:pPr>
          </w:p>
        </w:tc>
        <w:tc>
          <w:tcPr>
            <w:tcW w:w="4913" w:type="dxa"/>
            <w:tcBorders>
              <w:bottom w:val="single" w:sz="24" w:space="0" w:color="auto"/>
            </w:tcBorders>
          </w:tcPr>
          <w:p w14:paraId="7F597B5A" w14:textId="73665A07" w:rsidR="00B309BF" w:rsidRDefault="00B309BF" w:rsidP="00B309BF">
            <w:pPr>
              <w:pStyle w:val="Geenafstand"/>
              <w:spacing w:line="276" w:lineRule="auto"/>
              <w:jc w:val="both"/>
            </w:pPr>
            <w:r>
              <w:t>Gehandicaptenparkeerkaart (GHPK)</w:t>
            </w:r>
          </w:p>
        </w:tc>
        <w:tc>
          <w:tcPr>
            <w:tcW w:w="1129" w:type="dxa"/>
            <w:tcBorders>
              <w:bottom w:val="single" w:sz="24" w:space="0" w:color="auto"/>
            </w:tcBorders>
          </w:tcPr>
          <w:p w14:paraId="26DE321E" w14:textId="3898A353" w:rsidR="00B309BF" w:rsidRDefault="00B309BF" w:rsidP="00B309BF">
            <w:pPr>
              <w:pStyle w:val="Geenafstand"/>
              <w:spacing w:line="276" w:lineRule="auto"/>
              <w:jc w:val="center"/>
            </w:pPr>
            <w:r>
              <w:t>3</w:t>
            </w:r>
          </w:p>
        </w:tc>
      </w:tr>
      <w:tr w:rsidR="00B309BF" w14:paraId="71415BF0" w14:textId="77777777">
        <w:tc>
          <w:tcPr>
            <w:tcW w:w="3020" w:type="dxa"/>
            <w:tcBorders>
              <w:top w:val="single" w:sz="24" w:space="0" w:color="auto"/>
              <w:left w:val="single" w:sz="4" w:space="0" w:color="auto"/>
              <w:bottom w:val="single" w:sz="4" w:space="0" w:color="auto"/>
              <w:right w:val="single" w:sz="4" w:space="0" w:color="auto"/>
            </w:tcBorders>
          </w:tcPr>
          <w:p w14:paraId="129F9402" w14:textId="77777777" w:rsidR="00B309BF" w:rsidRPr="004232D7" w:rsidRDefault="00B309BF" w:rsidP="00B309BF">
            <w:pPr>
              <w:pStyle w:val="Geenafstand"/>
              <w:spacing w:line="276" w:lineRule="auto"/>
              <w:jc w:val="both"/>
              <w:rPr>
                <w:b/>
                <w:bCs/>
              </w:rPr>
            </w:pPr>
            <w:r w:rsidRPr="004232D7">
              <w:rPr>
                <w:b/>
                <w:bCs/>
              </w:rPr>
              <w:t>TOTAAL</w:t>
            </w:r>
          </w:p>
        </w:tc>
        <w:tc>
          <w:tcPr>
            <w:tcW w:w="4913" w:type="dxa"/>
            <w:tcBorders>
              <w:top w:val="single" w:sz="24" w:space="0" w:color="auto"/>
              <w:left w:val="single" w:sz="4" w:space="0" w:color="auto"/>
              <w:bottom w:val="single" w:sz="4" w:space="0" w:color="auto"/>
              <w:right w:val="single" w:sz="4" w:space="0" w:color="auto"/>
            </w:tcBorders>
          </w:tcPr>
          <w:p w14:paraId="0EFDC987" w14:textId="77777777" w:rsidR="00B309BF" w:rsidRPr="004232D7" w:rsidRDefault="00B309BF" w:rsidP="00B309BF">
            <w:pPr>
              <w:pStyle w:val="Geenafstand"/>
              <w:spacing w:line="276" w:lineRule="auto"/>
              <w:jc w:val="both"/>
              <w:rPr>
                <w:b/>
                <w:bCs/>
              </w:rPr>
            </w:pPr>
          </w:p>
        </w:tc>
        <w:tc>
          <w:tcPr>
            <w:tcW w:w="1129" w:type="dxa"/>
            <w:tcBorders>
              <w:top w:val="single" w:sz="24" w:space="0" w:color="auto"/>
              <w:left w:val="single" w:sz="4" w:space="0" w:color="auto"/>
              <w:bottom w:val="single" w:sz="4" w:space="0" w:color="auto"/>
              <w:right w:val="single" w:sz="4" w:space="0" w:color="auto"/>
            </w:tcBorders>
          </w:tcPr>
          <w:p w14:paraId="3928E762" w14:textId="11B3F4C8" w:rsidR="00B309BF" w:rsidRPr="004232D7" w:rsidRDefault="00B309BF" w:rsidP="00B309BF">
            <w:pPr>
              <w:pStyle w:val="Geenafstand"/>
              <w:spacing w:line="276" w:lineRule="auto"/>
              <w:jc w:val="center"/>
              <w:rPr>
                <w:b/>
                <w:bCs/>
              </w:rPr>
            </w:pPr>
            <w:r>
              <w:rPr>
                <w:b/>
                <w:bCs/>
              </w:rPr>
              <w:t>2</w:t>
            </w:r>
            <w:r w:rsidR="00630219">
              <w:rPr>
                <w:b/>
                <w:bCs/>
              </w:rPr>
              <w:t>7</w:t>
            </w:r>
          </w:p>
        </w:tc>
      </w:tr>
    </w:tbl>
    <w:p w14:paraId="7370EF02" w14:textId="77777777" w:rsidR="00C36F41" w:rsidRPr="002A0C93" w:rsidRDefault="00C36F41" w:rsidP="00C36F41">
      <w:pPr>
        <w:pStyle w:val="Geenafstand"/>
        <w:spacing w:line="276" w:lineRule="auto"/>
        <w:jc w:val="both"/>
      </w:pPr>
    </w:p>
    <w:p w14:paraId="0D273E3A" w14:textId="77777777" w:rsidR="00B309BF" w:rsidRDefault="00B309BF" w:rsidP="00C36F41">
      <w:pPr>
        <w:pStyle w:val="Geenafstand"/>
        <w:spacing w:line="276" w:lineRule="auto"/>
        <w:rPr>
          <w:b/>
          <w:bCs/>
        </w:rPr>
      </w:pPr>
    </w:p>
    <w:p w14:paraId="03460D25" w14:textId="77777777" w:rsidR="0038020A" w:rsidRDefault="0038020A" w:rsidP="00C36F41">
      <w:pPr>
        <w:pStyle w:val="Geenafstand"/>
        <w:spacing w:line="276" w:lineRule="auto"/>
        <w:rPr>
          <w:b/>
          <w:bCs/>
        </w:rPr>
      </w:pPr>
    </w:p>
    <w:p w14:paraId="0844B24B" w14:textId="77777777" w:rsidR="00544006" w:rsidRDefault="00544006" w:rsidP="00C36F41">
      <w:pPr>
        <w:pStyle w:val="Geenafstand"/>
        <w:spacing w:line="276" w:lineRule="auto"/>
        <w:rPr>
          <w:b/>
          <w:bCs/>
        </w:rPr>
      </w:pPr>
    </w:p>
    <w:p w14:paraId="568D33C1" w14:textId="77777777" w:rsidR="00F17153" w:rsidRDefault="00F17153" w:rsidP="00C36F41">
      <w:pPr>
        <w:pStyle w:val="Geenafstand"/>
        <w:spacing w:line="276" w:lineRule="auto"/>
        <w:rPr>
          <w:b/>
          <w:bCs/>
        </w:rPr>
      </w:pPr>
    </w:p>
    <w:p w14:paraId="6DB85775" w14:textId="77777777" w:rsidR="00F17153" w:rsidRDefault="00F17153" w:rsidP="00C36F41">
      <w:pPr>
        <w:pStyle w:val="Geenafstand"/>
        <w:spacing w:line="276" w:lineRule="auto"/>
        <w:rPr>
          <w:b/>
          <w:bCs/>
        </w:rPr>
      </w:pPr>
    </w:p>
    <w:p w14:paraId="5DA13915" w14:textId="77777777" w:rsidR="00A87BFA" w:rsidRDefault="00A87BFA" w:rsidP="00C36F41">
      <w:pPr>
        <w:pStyle w:val="Geenafstand"/>
        <w:spacing w:line="276" w:lineRule="auto"/>
        <w:rPr>
          <w:b/>
          <w:bCs/>
        </w:rPr>
      </w:pPr>
    </w:p>
    <w:p w14:paraId="631F7DFF" w14:textId="77777777" w:rsidR="00A87BFA" w:rsidRDefault="00A87BFA" w:rsidP="00C36F41">
      <w:pPr>
        <w:pStyle w:val="Geenafstand"/>
        <w:spacing w:line="276" w:lineRule="auto"/>
        <w:rPr>
          <w:b/>
          <w:bCs/>
        </w:rPr>
      </w:pPr>
    </w:p>
    <w:p w14:paraId="66F43027" w14:textId="77777777" w:rsidR="00A87BFA" w:rsidRDefault="00A87BFA" w:rsidP="00C36F41">
      <w:pPr>
        <w:pStyle w:val="Geenafstand"/>
        <w:spacing w:line="276" w:lineRule="auto"/>
        <w:rPr>
          <w:b/>
          <w:bCs/>
        </w:rPr>
      </w:pPr>
    </w:p>
    <w:p w14:paraId="29EB1929" w14:textId="77777777" w:rsidR="00A87BFA" w:rsidRDefault="00A87BFA" w:rsidP="00C36F41">
      <w:pPr>
        <w:pStyle w:val="Geenafstand"/>
        <w:spacing w:line="276" w:lineRule="auto"/>
        <w:rPr>
          <w:b/>
          <w:bCs/>
        </w:rPr>
      </w:pPr>
    </w:p>
    <w:p w14:paraId="61B2A8CA" w14:textId="77777777" w:rsidR="00A87BFA" w:rsidRDefault="00A87BFA" w:rsidP="00C36F41">
      <w:pPr>
        <w:pStyle w:val="Geenafstand"/>
        <w:spacing w:line="276" w:lineRule="auto"/>
        <w:rPr>
          <w:b/>
          <w:bCs/>
        </w:rPr>
      </w:pPr>
    </w:p>
    <w:p w14:paraId="57EEB61B" w14:textId="77777777" w:rsidR="00A87BFA" w:rsidRDefault="00A87BFA" w:rsidP="00C36F41">
      <w:pPr>
        <w:pStyle w:val="Geenafstand"/>
        <w:spacing w:line="276" w:lineRule="auto"/>
        <w:rPr>
          <w:b/>
          <w:bCs/>
        </w:rPr>
      </w:pPr>
    </w:p>
    <w:p w14:paraId="036AE4F9" w14:textId="77777777" w:rsidR="00A87BFA" w:rsidRDefault="00A87BFA" w:rsidP="00C36F41">
      <w:pPr>
        <w:pStyle w:val="Geenafstand"/>
        <w:spacing w:line="276" w:lineRule="auto"/>
        <w:rPr>
          <w:b/>
          <w:bCs/>
        </w:rPr>
      </w:pPr>
    </w:p>
    <w:p w14:paraId="1C1A9400" w14:textId="77777777" w:rsidR="00A87BFA" w:rsidRDefault="00A87BFA" w:rsidP="00C36F41">
      <w:pPr>
        <w:pStyle w:val="Geenafstand"/>
        <w:spacing w:line="276" w:lineRule="auto"/>
        <w:rPr>
          <w:b/>
          <w:bCs/>
        </w:rPr>
      </w:pPr>
    </w:p>
    <w:p w14:paraId="7158A7FC" w14:textId="77777777" w:rsidR="00A87BFA" w:rsidRDefault="00A87BFA" w:rsidP="00C36F41">
      <w:pPr>
        <w:pStyle w:val="Geenafstand"/>
        <w:spacing w:line="276" w:lineRule="auto"/>
        <w:rPr>
          <w:b/>
          <w:bCs/>
        </w:rPr>
      </w:pPr>
    </w:p>
    <w:p w14:paraId="0E2DE7A0" w14:textId="77777777" w:rsidR="00A87BFA" w:rsidRDefault="00A87BFA" w:rsidP="00C36F41">
      <w:pPr>
        <w:pStyle w:val="Geenafstand"/>
        <w:spacing w:line="276" w:lineRule="auto"/>
        <w:rPr>
          <w:b/>
          <w:bCs/>
        </w:rPr>
      </w:pPr>
    </w:p>
    <w:p w14:paraId="46FC6627" w14:textId="77777777" w:rsidR="00A87BFA" w:rsidRDefault="00A87BFA" w:rsidP="00C36F41">
      <w:pPr>
        <w:pStyle w:val="Geenafstand"/>
        <w:spacing w:line="276" w:lineRule="auto"/>
        <w:rPr>
          <w:b/>
          <w:bCs/>
        </w:rPr>
      </w:pPr>
    </w:p>
    <w:p w14:paraId="6530D939" w14:textId="77777777" w:rsidR="00A87BFA" w:rsidRDefault="00A87BFA" w:rsidP="00C36F41">
      <w:pPr>
        <w:pStyle w:val="Geenafstand"/>
        <w:spacing w:line="276" w:lineRule="auto"/>
        <w:rPr>
          <w:b/>
          <w:bCs/>
        </w:rPr>
      </w:pPr>
    </w:p>
    <w:p w14:paraId="0D4813C1" w14:textId="77777777" w:rsidR="00A87BFA" w:rsidRDefault="00A87BFA" w:rsidP="00C36F41">
      <w:pPr>
        <w:pStyle w:val="Geenafstand"/>
        <w:spacing w:line="276" w:lineRule="auto"/>
        <w:rPr>
          <w:b/>
          <w:bCs/>
        </w:rPr>
      </w:pPr>
    </w:p>
    <w:p w14:paraId="7740A31C" w14:textId="77777777" w:rsidR="00A87BFA" w:rsidRDefault="00A87BFA" w:rsidP="00C36F41">
      <w:pPr>
        <w:pStyle w:val="Geenafstand"/>
        <w:spacing w:line="276" w:lineRule="auto"/>
        <w:rPr>
          <w:b/>
          <w:bCs/>
        </w:rPr>
      </w:pPr>
    </w:p>
    <w:p w14:paraId="75A69091" w14:textId="77777777" w:rsidR="00A87BFA" w:rsidRDefault="00A87BFA" w:rsidP="00C36F41">
      <w:pPr>
        <w:pStyle w:val="Geenafstand"/>
        <w:spacing w:line="276" w:lineRule="auto"/>
        <w:rPr>
          <w:b/>
          <w:bCs/>
        </w:rPr>
      </w:pPr>
    </w:p>
    <w:p w14:paraId="647CA28F" w14:textId="77777777" w:rsidR="00A87BFA" w:rsidRDefault="00A87BFA" w:rsidP="00C36F41">
      <w:pPr>
        <w:pStyle w:val="Geenafstand"/>
        <w:spacing w:line="276" w:lineRule="auto"/>
        <w:rPr>
          <w:b/>
          <w:bCs/>
        </w:rPr>
      </w:pPr>
    </w:p>
    <w:p w14:paraId="4E8E246D" w14:textId="020750ED" w:rsidR="00C36F41" w:rsidRDefault="00C36F41" w:rsidP="00C36F41">
      <w:pPr>
        <w:pStyle w:val="Geenafstand"/>
        <w:spacing w:line="276" w:lineRule="auto"/>
        <w:rPr>
          <w:b/>
          <w:bCs/>
        </w:rPr>
      </w:pPr>
      <w:r>
        <w:rPr>
          <w:b/>
          <w:bCs/>
        </w:rPr>
        <w:t>3.4 Adviezen van de commissie</w:t>
      </w:r>
    </w:p>
    <w:p w14:paraId="3E183773" w14:textId="5A82FA82" w:rsidR="00C36F41" w:rsidRDefault="00C36F41" w:rsidP="00C36F41">
      <w:pPr>
        <w:autoSpaceDE w:val="0"/>
        <w:autoSpaceDN w:val="0"/>
        <w:adjustRightInd w:val="0"/>
        <w:spacing w:after="0" w:line="276" w:lineRule="auto"/>
        <w:rPr>
          <w:rFonts w:ascii="Calibri" w:hAnsi="Calibri" w:cs="Calibri"/>
          <w:color w:val="000000"/>
        </w:rPr>
      </w:pPr>
      <w:r>
        <w:rPr>
          <w:rFonts w:ascii="Calibri" w:hAnsi="Calibri" w:cs="Calibri"/>
          <w:color w:val="000000"/>
        </w:rPr>
        <w:t>In onderstaand overzicht is weergegeven hoe de commissie heeft geadviseerd ten aanzien van de in 202</w:t>
      </w:r>
      <w:r w:rsidR="00184D94">
        <w:rPr>
          <w:rFonts w:ascii="Calibri" w:hAnsi="Calibri" w:cs="Calibri"/>
          <w:color w:val="000000"/>
        </w:rPr>
        <w:t>2</w:t>
      </w:r>
      <w:r>
        <w:rPr>
          <w:rFonts w:ascii="Calibri" w:hAnsi="Calibri" w:cs="Calibri"/>
          <w:color w:val="000000"/>
        </w:rPr>
        <w:t xml:space="preserve"> ingediende bezwaarschriften. </w:t>
      </w:r>
    </w:p>
    <w:p w14:paraId="4214060D" w14:textId="77777777" w:rsidR="00C36F41" w:rsidRDefault="00C36F41" w:rsidP="00C36F41">
      <w:pPr>
        <w:autoSpaceDE w:val="0"/>
        <w:autoSpaceDN w:val="0"/>
        <w:adjustRightInd w:val="0"/>
        <w:spacing w:after="0" w:line="276" w:lineRule="auto"/>
        <w:rPr>
          <w:rFonts w:ascii="Calibri" w:hAnsi="Calibri" w:cs="Calibri"/>
          <w:color w:val="000000"/>
        </w:rPr>
      </w:pPr>
    </w:p>
    <w:p w14:paraId="43EF2877" w14:textId="3D85F2B1" w:rsidR="00CD1E97" w:rsidRDefault="00C36F41" w:rsidP="000B12F3">
      <w:pPr>
        <w:autoSpaceDE w:val="0"/>
        <w:autoSpaceDN w:val="0"/>
        <w:adjustRightInd w:val="0"/>
        <w:spacing w:after="0" w:line="276" w:lineRule="auto"/>
        <w:rPr>
          <w:rFonts w:ascii="Calibri" w:hAnsi="Calibri" w:cs="Calibri"/>
          <w:i/>
          <w:iCs/>
          <w:color w:val="000000"/>
        </w:rPr>
      </w:pPr>
      <w:r w:rsidRPr="004F5BC0">
        <w:rPr>
          <w:rFonts w:ascii="Calibri" w:hAnsi="Calibri" w:cs="Calibri"/>
          <w:noProof/>
          <w:color w:val="000000"/>
          <w:shd w:val="clear" w:color="auto" w:fill="E2EFD9" w:themeFill="accent6" w:themeFillTint="33"/>
        </w:rPr>
        <w:drawing>
          <wp:inline distT="0" distB="0" distL="0" distR="0" wp14:anchorId="2686B24E" wp14:editId="5B6C2F6D">
            <wp:extent cx="5783580" cy="4773881"/>
            <wp:effectExtent l="0" t="0" r="7620" b="8255"/>
            <wp:docPr id="3"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544467" w14:textId="77777777" w:rsidR="00723450" w:rsidRDefault="00723450" w:rsidP="00C36F41">
      <w:pPr>
        <w:autoSpaceDE w:val="0"/>
        <w:autoSpaceDN w:val="0"/>
        <w:adjustRightInd w:val="0"/>
        <w:spacing w:after="0" w:line="276" w:lineRule="auto"/>
        <w:jc w:val="both"/>
        <w:rPr>
          <w:rFonts w:ascii="Calibri" w:hAnsi="Calibri" w:cs="Calibri"/>
          <w:i/>
          <w:iCs/>
          <w:color w:val="000000"/>
        </w:rPr>
      </w:pPr>
    </w:p>
    <w:p w14:paraId="46F3EC58" w14:textId="2C6CFDE0" w:rsidR="00C36F41" w:rsidRPr="00B35AEC" w:rsidRDefault="00C36F41" w:rsidP="00C36F4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(Kennelijk) niet-ontvankelijk</w:t>
      </w:r>
    </w:p>
    <w:p w14:paraId="16BED219" w14:textId="66840FBE" w:rsidR="00C36F41" w:rsidRDefault="00C36F41" w:rsidP="00C36F41">
      <w:pPr>
        <w:autoSpaceDE w:val="0"/>
        <w:autoSpaceDN w:val="0"/>
        <w:adjustRightInd w:val="0"/>
        <w:spacing w:after="0" w:line="276" w:lineRule="auto"/>
        <w:jc w:val="both"/>
        <w:rPr>
          <w:rFonts w:ascii="Calibri" w:hAnsi="Calibri" w:cs="Calibri"/>
          <w:color w:val="000000"/>
        </w:rPr>
      </w:pPr>
      <w:r w:rsidRPr="00EE039E">
        <w:rPr>
          <w:rFonts w:ascii="Calibri" w:hAnsi="Calibri" w:cs="Calibri"/>
          <w:color w:val="000000"/>
        </w:rPr>
        <w:t xml:space="preserve">Een bezwaar kan niet-ontvankelijk worden verklaard wanneer een bezwaarschrift niet tijdig is ingediend, wanneer niet is voldaan aan de formele vereisten (art. 6:6 jo 6:5 Awb), of wanneer de bezwaarmaker geen belanghebbende is bij het bestreden besluit. Het bezwaarschrift behoeft dan geen inhoudelijke behandeling. Ook kan een bezwaar niet-ontvankelijk worden verklaard als een bezwaarmaker geen belang meer heeft bij voortzetting van de procedure. Dit is bijvoorbeeld het geval als met een herzien besluit volledig aan de bezwaren tegemoet is gekomen en er ook geen belang meer is gelegen in de proceskosten en schadevergoeding. </w:t>
      </w:r>
    </w:p>
    <w:p w14:paraId="318ED2AA" w14:textId="77777777" w:rsidR="00C36F41" w:rsidRPr="00EE039E" w:rsidRDefault="00C36F41" w:rsidP="00C36F41">
      <w:pPr>
        <w:autoSpaceDE w:val="0"/>
        <w:autoSpaceDN w:val="0"/>
        <w:adjustRightInd w:val="0"/>
        <w:spacing w:after="0" w:line="276" w:lineRule="auto"/>
        <w:jc w:val="both"/>
        <w:rPr>
          <w:rFonts w:ascii="Calibri" w:hAnsi="Calibri" w:cs="Calibri"/>
          <w:color w:val="000000"/>
        </w:rPr>
      </w:pPr>
    </w:p>
    <w:p w14:paraId="4F348578" w14:textId="77777777" w:rsidR="00C36F41" w:rsidRDefault="00C36F41" w:rsidP="00C36F41">
      <w:pPr>
        <w:pStyle w:val="Geenafstand"/>
        <w:spacing w:line="276" w:lineRule="auto"/>
        <w:jc w:val="both"/>
        <w:rPr>
          <w:rFonts w:ascii="Calibri" w:hAnsi="Calibri" w:cs="Calibri"/>
          <w:color w:val="000000"/>
        </w:rPr>
      </w:pPr>
      <w:r w:rsidRPr="00EE039E">
        <w:rPr>
          <w:rFonts w:ascii="Calibri" w:hAnsi="Calibri" w:cs="Calibri"/>
          <w:color w:val="000000"/>
        </w:rPr>
        <w:t>Van het horen van een belanghebbende mag worden afgezien als het bezwaar kennelijk niet-ontvankelijk is. Het bezwaar is kennelijk niet-ontvankelijk als direct kan worden vastgesteld, dat er formele belemmeringen zijn om (inhoudelijk) op het bezwaarschrift in te gaan. Belanghebbenden hoeven dan niet te worden gehoord. Bestaat er maar enige vorm van twijfel over de ontvankelijkheid, dan moet worden gehoord. Het niet horen vindt plaats als bijvoorbeeld sprake is van een bezwaar dat na afloop van de bezwaartermijn is ingediend en van bijzondere omstandigheden niet is gebleken, of wanneer het vormverzuim waarvoor een hersteltermijn is gegeven niet binnen die termijn is hersteld, of als op basis van vaste jurisprudentie geconcludeerd moet worden dat bezwaarmaker geen belanghebbende kan zijn. Hierbij kan gedacht worden aan het wonen op te grote afstand van een bouwplan of houtkap.</w:t>
      </w:r>
    </w:p>
    <w:p w14:paraId="2CF131E6" w14:textId="77777777" w:rsidR="00C36F41" w:rsidRDefault="00C36F41" w:rsidP="00C36F41">
      <w:pPr>
        <w:autoSpaceDE w:val="0"/>
        <w:autoSpaceDN w:val="0"/>
        <w:adjustRightInd w:val="0"/>
        <w:spacing w:after="0" w:line="276" w:lineRule="auto"/>
        <w:jc w:val="both"/>
        <w:rPr>
          <w:rFonts w:ascii="Calibri" w:hAnsi="Calibri" w:cs="Calibri"/>
          <w:color w:val="000000"/>
        </w:rPr>
      </w:pPr>
    </w:p>
    <w:p w14:paraId="3C140E36" w14:textId="77777777" w:rsidR="00C36F41" w:rsidRDefault="00C36F41" w:rsidP="00C36F4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Gegrond</w:t>
      </w:r>
    </w:p>
    <w:p w14:paraId="6871F64C" w14:textId="77777777" w:rsidR="00C36F41" w:rsidRPr="00BE3F72" w:rsidRDefault="00C36F41" w:rsidP="00C36F41">
      <w:pPr>
        <w:autoSpaceDE w:val="0"/>
        <w:autoSpaceDN w:val="0"/>
        <w:adjustRightInd w:val="0"/>
        <w:spacing w:after="0" w:line="276" w:lineRule="auto"/>
        <w:jc w:val="both"/>
        <w:rPr>
          <w:rFonts w:ascii="Calibri" w:hAnsi="Calibri" w:cs="Calibri"/>
          <w:color w:val="000000"/>
        </w:rPr>
      </w:pPr>
      <w:r>
        <w:rPr>
          <w:rFonts w:ascii="Calibri" w:hAnsi="Calibri" w:cs="Calibri"/>
          <w:color w:val="000000"/>
        </w:rPr>
        <w:t xml:space="preserve">In onderstaande tabel is te zien wat de commissie heeft geadviseerd in de zaken waarbij het van oordeel was dat het bezwaarschrift gegrond was. In de kolom daarnaast is de strekking van de beslissing op bezwaar door het betreffende bestuursorgaan te vinden. </w:t>
      </w:r>
    </w:p>
    <w:tbl>
      <w:tblPr>
        <w:tblStyle w:val="Tabelraster"/>
        <w:tblW w:w="0" w:type="auto"/>
        <w:tblLook w:val="04A0" w:firstRow="1" w:lastRow="0" w:firstColumn="1" w:lastColumn="0" w:noHBand="0" w:noVBand="1"/>
      </w:tblPr>
      <w:tblGrid>
        <w:gridCol w:w="1838"/>
        <w:gridCol w:w="2126"/>
        <w:gridCol w:w="2127"/>
        <w:gridCol w:w="2971"/>
      </w:tblGrid>
      <w:tr w:rsidR="00C36F41" w14:paraId="24660A74" w14:textId="77777777">
        <w:tc>
          <w:tcPr>
            <w:tcW w:w="3964" w:type="dxa"/>
            <w:gridSpan w:val="2"/>
            <w:shd w:val="clear" w:color="auto" w:fill="B4C6E7" w:themeFill="accent1" w:themeFillTint="66"/>
          </w:tcPr>
          <w:p w14:paraId="7702A2CA" w14:textId="77777777" w:rsidR="00C36F41" w:rsidRPr="00F85A1A" w:rsidRDefault="00C36F4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Inwoners</w:t>
            </w:r>
          </w:p>
        </w:tc>
        <w:tc>
          <w:tcPr>
            <w:tcW w:w="5098" w:type="dxa"/>
            <w:gridSpan w:val="2"/>
            <w:shd w:val="clear" w:color="auto" w:fill="B4C6E7" w:themeFill="accent1" w:themeFillTint="66"/>
          </w:tcPr>
          <w:p w14:paraId="3B2C0FC7" w14:textId="77777777" w:rsidR="00C36F41" w:rsidRPr="00F85A1A" w:rsidRDefault="00C36F4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Omgeving</w:t>
            </w:r>
          </w:p>
        </w:tc>
      </w:tr>
      <w:tr w:rsidR="00C36F41" w14:paraId="39E60732" w14:textId="77777777" w:rsidTr="00630219">
        <w:tc>
          <w:tcPr>
            <w:tcW w:w="1838" w:type="dxa"/>
            <w:shd w:val="clear" w:color="auto" w:fill="B4C6E7" w:themeFill="accent1" w:themeFillTint="66"/>
          </w:tcPr>
          <w:p w14:paraId="79ABD0B7" w14:textId="77777777" w:rsidR="00C36F41" w:rsidRPr="00003B73" w:rsidRDefault="00C36F4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126" w:type="dxa"/>
            <w:shd w:val="clear" w:color="auto" w:fill="B4C6E7" w:themeFill="accent1" w:themeFillTint="66"/>
          </w:tcPr>
          <w:p w14:paraId="4F72EEBF" w14:textId="77777777" w:rsidR="00C36F41" w:rsidRPr="00003B73" w:rsidRDefault="00C36F4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c>
          <w:tcPr>
            <w:tcW w:w="2127" w:type="dxa"/>
            <w:shd w:val="clear" w:color="auto" w:fill="B4C6E7" w:themeFill="accent1" w:themeFillTint="66"/>
          </w:tcPr>
          <w:p w14:paraId="073DEF61" w14:textId="77777777" w:rsidR="00C36F41" w:rsidRPr="00003B73" w:rsidRDefault="00C36F4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971" w:type="dxa"/>
            <w:shd w:val="clear" w:color="auto" w:fill="B4C6E7" w:themeFill="accent1" w:themeFillTint="66"/>
          </w:tcPr>
          <w:p w14:paraId="6E15157B" w14:textId="77777777" w:rsidR="00C36F41" w:rsidRPr="00003B73" w:rsidRDefault="00C36F4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r>
      <w:tr w:rsidR="00C36F41" w14:paraId="0444E70F" w14:textId="77777777" w:rsidTr="00630219">
        <w:tc>
          <w:tcPr>
            <w:tcW w:w="1838" w:type="dxa"/>
          </w:tcPr>
          <w:p w14:paraId="5FDFF567" w14:textId="60E67954" w:rsidR="00C36F41" w:rsidRPr="00630219" w:rsidRDefault="00C36F41" w:rsidP="00630219">
            <w:pPr>
              <w:autoSpaceDE w:val="0"/>
              <w:autoSpaceDN w:val="0"/>
              <w:adjustRightInd w:val="0"/>
              <w:spacing w:line="276" w:lineRule="auto"/>
              <w:rPr>
                <w:rFonts w:ascii="Calibri" w:hAnsi="Calibri" w:cs="Calibri"/>
                <w:color w:val="000000"/>
                <w:sz w:val="18"/>
                <w:szCs w:val="18"/>
              </w:rPr>
            </w:pPr>
          </w:p>
        </w:tc>
        <w:tc>
          <w:tcPr>
            <w:tcW w:w="2126" w:type="dxa"/>
          </w:tcPr>
          <w:p w14:paraId="5667A04B" w14:textId="5C8A72D1" w:rsidR="00C36F41" w:rsidRPr="00F85A1A" w:rsidRDefault="00C36F41" w:rsidP="00630219">
            <w:pPr>
              <w:pStyle w:val="Lijstalinea"/>
              <w:autoSpaceDE w:val="0"/>
              <w:autoSpaceDN w:val="0"/>
              <w:adjustRightInd w:val="0"/>
              <w:spacing w:line="276" w:lineRule="auto"/>
              <w:ind w:left="360"/>
              <w:rPr>
                <w:rFonts w:ascii="Calibri" w:hAnsi="Calibri" w:cs="Calibri"/>
                <w:color w:val="000000"/>
                <w:sz w:val="18"/>
                <w:szCs w:val="18"/>
              </w:rPr>
            </w:pPr>
          </w:p>
        </w:tc>
        <w:tc>
          <w:tcPr>
            <w:tcW w:w="2127" w:type="dxa"/>
          </w:tcPr>
          <w:p w14:paraId="7B397A0B" w14:textId="56BC55AD" w:rsidR="00630219" w:rsidRPr="00F85A1A" w:rsidRDefault="00630219" w:rsidP="00630219">
            <w:pPr>
              <w:pStyle w:val="Lijstalinea"/>
              <w:numPr>
                <w:ilvl w:val="0"/>
                <w:numId w:val="6"/>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aanpassen</w:t>
            </w:r>
            <w:r>
              <w:rPr>
                <w:rFonts w:ascii="Calibri" w:hAnsi="Calibri" w:cs="Calibri"/>
                <w:color w:val="000000"/>
                <w:sz w:val="18"/>
                <w:szCs w:val="18"/>
              </w:rPr>
              <w:t xml:space="preserve"> en een vergoeding van de gemaakte proceskosten</w:t>
            </w:r>
            <w:r w:rsidRPr="00F85A1A">
              <w:rPr>
                <w:rFonts w:ascii="Calibri" w:hAnsi="Calibri" w:cs="Calibri"/>
                <w:color w:val="000000"/>
                <w:sz w:val="18"/>
                <w:szCs w:val="18"/>
              </w:rPr>
              <w:t xml:space="preserve"> </w:t>
            </w:r>
          </w:p>
          <w:p w14:paraId="607D3D4D" w14:textId="278316D0" w:rsidR="00C36F41" w:rsidRPr="00F85A1A" w:rsidRDefault="00630219" w:rsidP="00C36F41">
            <w:pPr>
              <w:pStyle w:val="Lijstalinea"/>
              <w:numPr>
                <w:ilvl w:val="0"/>
                <w:numId w:val="6"/>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Besluit herzien door middel van de aanpassing van het advies</w:t>
            </w:r>
            <w:r w:rsidR="00C36F41" w:rsidRPr="00F85A1A">
              <w:rPr>
                <w:rFonts w:ascii="Calibri" w:hAnsi="Calibri" w:cs="Calibri"/>
                <w:color w:val="000000"/>
                <w:sz w:val="18"/>
                <w:szCs w:val="18"/>
              </w:rPr>
              <w:br/>
            </w:r>
          </w:p>
          <w:p w14:paraId="520E6012" w14:textId="57FD4717" w:rsidR="00C36F41" w:rsidRPr="00CF4575" w:rsidRDefault="00630219" w:rsidP="00CF4575">
            <w:pPr>
              <w:pStyle w:val="Lijstalinea"/>
              <w:numPr>
                <w:ilvl w:val="0"/>
                <w:numId w:val="6"/>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Besluit herzien door middel van de aanpassing van het advies</w:t>
            </w:r>
            <w:r w:rsidR="00C36F41" w:rsidRPr="00CF4575">
              <w:rPr>
                <w:rFonts w:ascii="Calibri" w:hAnsi="Calibri" w:cs="Calibri"/>
                <w:color w:val="000000"/>
                <w:sz w:val="18"/>
                <w:szCs w:val="18"/>
              </w:rPr>
              <w:br/>
            </w:r>
          </w:p>
          <w:p w14:paraId="0C887FDD" w14:textId="122FC4D6" w:rsidR="00C36F41" w:rsidRDefault="00C36F41" w:rsidP="00C36F41">
            <w:pPr>
              <w:pStyle w:val="Lijstalinea"/>
              <w:numPr>
                <w:ilvl w:val="0"/>
                <w:numId w:val="6"/>
              </w:numPr>
              <w:autoSpaceDE w:val="0"/>
              <w:autoSpaceDN w:val="0"/>
              <w:adjustRightInd w:val="0"/>
              <w:spacing w:line="276" w:lineRule="auto"/>
              <w:rPr>
                <w:rFonts w:ascii="Calibri" w:hAnsi="Calibri" w:cs="Calibri"/>
                <w:color w:val="000000"/>
                <w:sz w:val="18"/>
                <w:szCs w:val="18"/>
              </w:rPr>
            </w:pPr>
            <w:r w:rsidRPr="00F85A1A">
              <w:rPr>
                <w:rFonts w:ascii="Calibri" w:hAnsi="Calibri" w:cs="Calibri"/>
                <w:color w:val="000000"/>
                <w:sz w:val="18"/>
                <w:szCs w:val="18"/>
              </w:rPr>
              <w:t>Besluit op 1 punt aanpassen</w:t>
            </w:r>
            <w:r w:rsidR="00CF4575">
              <w:rPr>
                <w:rFonts w:ascii="Calibri" w:hAnsi="Calibri" w:cs="Calibri"/>
                <w:color w:val="000000"/>
                <w:sz w:val="18"/>
                <w:szCs w:val="18"/>
              </w:rPr>
              <w:t xml:space="preserve"> en een vergoeding van de gemaakte proceskosten</w:t>
            </w:r>
            <w:r w:rsidRPr="00F85A1A">
              <w:rPr>
                <w:rFonts w:ascii="Calibri" w:hAnsi="Calibri" w:cs="Calibri"/>
                <w:color w:val="000000"/>
                <w:sz w:val="18"/>
                <w:szCs w:val="18"/>
              </w:rPr>
              <w:t xml:space="preserve"> </w:t>
            </w:r>
          </w:p>
          <w:p w14:paraId="6AE4C6BA" w14:textId="77777777" w:rsidR="000B12F3" w:rsidRPr="00CF4575" w:rsidRDefault="000B12F3" w:rsidP="000B12F3">
            <w:pPr>
              <w:pStyle w:val="Lijstalinea"/>
              <w:numPr>
                <w:ilvl w:val="0"/>
                <w:numId w:val="6"/>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 xml:space="preserve">Besluit herzien door middel van de </w:t>
            </w:r>
            <w:r>
              <w:rPr>
                <w:rFonts w:ascii="Calibri" w:hAnsi="Calibri" w:cs="Calibri"/>
                <w:color w:val="000000"/>
                <w:sz w:val="18"/>
                <w:szCs w:val="18"/>
              </w:rPr>
              <w:lastRenderedPageBreak/>
              <w:t>aanpassing van het advies</w:t>
            </w:r>
            <w:r w:rsidRPr="00CF4575">
              <w:rPr>
                <w:rFonts w:ascii="Calibri" w:hAnsi="Calibri" w:cs="Calibri"/>
                <w:color w:val="000000"/>
                <w:sz w:val="18"/>
                <w:szCs w:val="18"/>
              </w:rPr>
              <w:br/>
            </w:r>
          </w:p>
          <w:p w14:paraId="79CDED89" w14:textId="77777777" w:rsidR="000B12F3" w:rsidRPr="00F85A1A" w:rsidRDefault="000B12F3" w:rsidP="000B12F3">
            <w:pPr>
              <w:pStyle w:val="Lijstalinea"/>
              <w:autoSpaceDE w:val="0"/>
              <w:autoSpaceDN w:val="0"/>
              <w:adjustRightInd w:val="0"/>
              <w:spacing w:line="276" w:lineRule="auto"/>
              <w:ind w:left="360"/>
              <w:rPr>
                <w:rFonts w:ascii="Calibri" w:hAnsi="Calibri" w:cs="Calibri"/>
                <w:color w:val="000000"/>
                <w:sz w:val="18"/>
                <w:szCs w:val="18"/>
              </w:rPr>
            </w:pPr>
          </w:p>
          <w:p w14:paraId="5BF8E614" w14:textId="33957E2F" w:rsidR="00C36F41" w:rsidRPr="00F85A1A" w:rsidRDefault="00C36F41" w:rsidP="00694C66">
            <w:pPr>
              <w:pStyle w:val="Lijstalinea"/>
              <w:autoSpaceDE w:val="0"/>
              <w:autoSpaceDN w:val="0"/>
              <w:adjustRightInd w:val="0"/>
              <w:spacing w:line="276" w:lineRule="auto"/>
              <w:ind w:left="360"/>
              <w:rPr>
                <w:rFonts w:ascii="Calibri" w:hAnsi="Calibri" w:cs="Calibri"/>
                <w:color w:val="000000"/>
                <w:sz w:val="18"/>
                <w:szCs w:val="18"/>
              </w:rPr>
            </w:pPr>
          </w:p>
        </w:tc>
        <w:tc>
          <w:tcPr>
            <w:tcW w:w="2971" w:type="dxa"/>
          </w:tcPr>
          <w:p w14:paraId="769F77BC" w14:textId="35F50EE5" w:rsidR="00C36F41" w:rsidRDefault="00630219" w:rsidP="00C36F41">
            <w:pPr>
              <w:pStyle w:val="Lijstalinea"/>
              <w:numPr>
                <w:ilvl w:val="0"/>
                <w:numId w:val="7"/>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lastRenderedPageBreak/>
              <w:t>Besluit herzien en proceskostenvergoeding toegekend</w:t>
            </w:r>
          </w:p>
          <w:p w14:paraId="35E6465D" w14:textId="77777777" w:rsidR="00630219" w:rsidRPr="00630219" w:rsidRDefault="00630219" w:rsidP="00630219">
            <w:pPr>
              <w:autoSpaceDE w:val="0"/>
              <w:autoSpaceDN w:val="0"/>
              <w:adjustRightInd w:val="0"/>
              <w:spacing w:line="276" w:lineRule="auto"/>
              <w:rPr>
                <w:rFonts w:ascii="Calibri" w:hAnsi="Calibri" w:cs="Calibri"/>
                <w:color w:val="000000"/>
                <w:sz w:val="18"/>
                <w:szCs w:val="18"/>
              </w:rPr>
            </w:pPr>
          </w:p>
          <w:p w14:paraId="5EC16BC5" w14:textId="5697891C" w:rsidR="00C36F41" w:rsidRDefault="00986A6D" w:rsidP="00C36F41">
            <w:pPr>
              <w:pStyle w:val="Lijstalinea"/>
              <w:numPr>
                <w:ilvl w:val="0"/>
                <w:numId w:val="7"/>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Besluit herzien</w:t>
            </w:r>
            <w:r w:rsidR="00630219">
              <w:rPr>
                <w:rFonts w:ascii="Calibri" w:hAnsi="Calibri" w:cs="Calibri"/>
                <w:color w:val="000000"/>
                <w:sz w:val="18"/>
                <w:szCs w:val="18"/>
              </w:rPr>
              <w:t xml:space="preserve"> op het betreffende aspect</w:t>
            </w:r>
          </w:p>
          <w:p w14:paraId="3B56A674" w14:textId="77777777" w:rsidR="00630219" w:rsidRPr="00630219" w:rsidRDefault="00630219" w:rsidP="00630219">
            <w:pPr>
              <w:pStyle w:val="Lijstalinea"/>
              <w:rPr>
                <w:rFonts w:ascii="Calibri" w:hAnsi="Calibri" w:cs="Calibri"/>
                <w:color w:val="000000"/>
                <w:sz w:val="18"/>
                <w:szCs w:val="18"/>
              </w:rPr>
            </w:pPr>
          </w:p>
          <w:p w14:paraId="38CD698A" w14:textId="77777777" w:rsidR="00630219" w:rsidRDefault="00630219" w:rsidP="00630219">
            <w:pPr>
              <w:autoSpaceDE w:val="0"/>
              <w:autoSpaceDN w:val="0"/>
              <w:adjustRightInd w:val="0"/>
              <w:spacing w:line="276" w:lineRule="auto"/>
              <w:rPr>
                <w:rFonts w:ascii="Calibri" w:hAnsi="Calibri" w:cs="Calibri"/>
                <w:color w:val="000000"/>
                <w:sz w:val="18"/>
                <w:szCs w:val="18"/>
              </w:rPr>
            </w:pPr>
          </w:p>
          <w:p w14:paraId="32B64553" w14:textId="77777777" w:rsidR="00630219" w:rsidRDefault="00630219" w:rsidP="00630219">
            <w:pPr>
              <w:autoSpaceDE w:val="0"/>
              <w:autoSpaceDN w:val="0"/>
              <w:adjustRightInd w:val="0"/>
              <w:spacing w:line="276" w:lineRule="auto"/>
              <w:rPr>
                <w:rFonts w:ascii="Calibri" w:hAnsi="Calibri" w:cs="Calibri"/>
                <w:color w:val="000000"/>
                <w:sz w:val="18"/>
                <w:szCs w:val="18"/>
              </w:rPr>
            </w:pPr>
          </w:p>
          <w:p w14:paraId="0D6020D3" w14:textId="77777777" w:rsidR="00630219" w:rsidRPr="00630219" w:rsidRDefault="00630219" w:rsidP="00630219">
            <w:pPr>
              <w:autoSpaceDE w:val="0"/>
              <w:autoSpaceDN w:val="0"/>
              <w:adjustRightInd w:val="0"/>
              <w:spacing w:line="276" w:lineRule="auto"/>
              <w:rPr>
                <w:rFonts w:ascii="Calibri" w:hAnsi="Calibri" w:cs="Calibri"/>
                <w:color w:val="000000"/>
                <w:sz w:val="18"/>
                <w:szCs w:val="18"/>
              </w:rPr>
            </w:pPr>
          </w:p>
          <w:p w14:paraId="0A6B91A0" w14:textId="4B80DD49" w:rsidR="00AB2129" w:rsidRDefault="00AB2129" w:rsidP="00C36F41">
            <w:pPr>
              <w:pStyle w:val="Lijstalinea"/>
              <w:numPr>
                <w:ilvl w:val="0"/>
                <w:numId w:val="7"/>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 xml:space="preserve">besluit herzien op het betreffende aspect </w:t>
            </w:r>
          </w:p>
          <w:p w14:paraId="3C613E0E" w14:textId="77777777" w:rsidR="000B12F3" w:rsidRDefault="000B12F3" w:rsidP="000B12F3">
            <w:pPr>
              <w:autoSpaceDE w:val="0"/>
              <w:autoSpaceDN w:val="0"/>
              <w:adjustRightInd w:val="0"/>
              <w:spacing w:line="276" w:lineRule="auto"/>
              <w:rPr>
                <w:rFonts w:ascii="Calibri" w:hAnsi="Calibri" w:cs="Calibri"/>
                <w:color w:val="000000"/>
                <w:sz w:val="18"/>
                <w:szCs w:val="18"/>
              </w:rPr>
            </w:pPr>
          </w:p>
          <w:p w14:paraId="7F1C8BAD" w14:textId="77777777" w:rsidR="000B12F3" w:rsidRDefault="000B12F3" w:rsidP="000B12F3">
            <w:pPr>
              <w:autoSpaceDE w:val="0"/>
              <w:autoSpaceDN w:val="0"/>
              <w:adjustRightInd w:val="0"/>
              <w:spacing w:line="276" w:lineRule="auto"/>
              <w:rPr>
                <w:rFonts w:ascii="Calibri" w:hAnsi="Calibri" w:cs="Calibri"/>
                <w:color w:val="000000"/>
                <w:sz w:val="18"/>
                <w:szCs w:val="18"/>
              </w:rPr>
            </w:pPr>
          </w:p>
          <w:p w14:paraId="0D3D2CB6" w14:textId="2B78AD3C" w:rsidR="000B12F3" w:rsidRDefault="000B12F3" w:rsidP="000B12F3">
            <w:pPr>
              <w:pStyle w:val="Lijstalinea"/>
              <w:numPr>
                <w:ilvl w:val="0"/>
                <w:numId w:val="7"/>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besluit herzien op het betreffende aspect en proceskostenvergoeding toegekend</w:t>
            </w:r>
          </w:p>
          <w:p w14:paraId="7EB29B17" w14:textId="77777777" w:rsidR="000B12F3" w:rsidRPr="000B12F3" w:rsidRDefault="000B12F3" w:rsidP="000B12F3">
            <w:pPr>
              <w:autoSpaceDE w:val="0"/>
              <w:autoSpaceDN w:val="0"/>
              <w:adjustRightInd w:val="0"/>
              <w:spacing w:line="276" w:lineRule="auto"/>
              <w:rPr>
                <w:rFonts w:ascii="Calibri" w:hAnsi="Calibri" w:cs="Calibri"/>
                <w:color w:val="000000"/>
                <w:sz w:val="18"/>
                <w:szCs w:val="18"/>
              </w:rPr>
            </w:pPr>
          </w:p>
          <w:p w14:paraId="146A1F07" w14:textId="77777777" w:rsidR="000B12F3" w:rsidRDefault="000B12F3" w:rsidP="000B12F3">
            <w:pPr>
              <w:pStyle w:val="Lijstalinea"/>
              <w:numPr>
                <w:ilvl w:val="0"/>
                <w:numId w:val="7"/>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 xml:space="preserve">besluit herzien op het betreffende aspect </w:t>
            </w:r>
          </w:p>
          <w:p w14:paraId="650C0A2F" w14:textId="70E4E152" w:rsidR="000B12F3" w:rsidRPr="000B12F3" w:rsidRDefault="000B12F3" w:rsidP="000B12F3">
            <w:pPr>
              <w:pStyle w:val="Lijstalinea"/>
              <w:autoSpaceDE w:val="0"/>
              <w:autoSpaceDN w:val="0"/>
              <w:adjustRightInd w:val="0"/>
              <w:spacing w:line="276" w:lineRule="auto"/>
              <w:ind w:left="360"/>
              <w:rPr>
                <w:rFonts w:ascii="Calibri" w:hAnsi="Calibri" w:cs="Calibri"/>
                <w:color w:val="000000"/>
                <w:sz w:val="18"/>
                <w:szCs w:val="18"/>
              </w:rPr>
            </w:pPr>
          </w:p>
          <w:p w14:paraId="59BEB57A" w14:textId="77777777" w:rsidR="00C36F41" w:rsidRPr="00F85A1A" w:rsidRDefault="00C36F41" w:rsidP="00694C66">
            <w:pPr>
              <w:pStyle w:val="Lijstalinea"/>
              <w:autoSpaceDE w:val="0"/>
              <w:autoSpaceDN w:val="0"/>
              <w:adjustRightInd w:val="0"/>
              <w:spacing w:line="276" w:lineRule="auto"/>
              <w:ind w:left="360"/>
              <w:rPr>
                <w:rFonts w:ascii="Calibri" w:hAnsi="Calibri" w:cs="Calibri"/>
                <w:color w:val="000000"/>
                <w:sz w:val="18"/>
                <w:szCs w:val="18"/>
              </w:rPr>
            </w:pPr>
          </w:p>
        </w:tc>
      </w:tr>
    </w:tbl>
    <w:p w14:paraId="6260E6D7" w14:textId="77777777" w:rsidR="00C36F41" w:rsidRDefault="00C36F41" w:rsidP="00C36F41">
      <w:pPr>
        <w:autoSpaceDE w:val="0"/>
        <w:autoSpaceDN w:val="0"/>
        <w:adjustRightInd w:val="0"/>
        <w:spacing w:after="0" w:line="276" w:lineRule="auto"/>
        <w:jc w:val="both"/>
        <w:rPr>
          <w:rFonts w:ascii="Calibri" w:hAnsi="Calibri" w:cs="Calibri"/>
          <w:i/>
          <w:iCs/>
          <w:color w:val="000000"/>
        </w:rPr>
      </w:pPr>
    </w:p>
    <w:p w14:paraId="5A655696" w14:textId="77777777" w:rsidR="00C36F41" w:rsidRDefault="00C36F41" w:rsidP="00C36F41">
      <w:pPr>
        <w:pStyle w:val="Geenafstand"/>
        <w:spacing w:line="276" w:lineRule="auto"/>
        <w:rPr>
          <w:rFonts w:ascii="Calibri" w:hAnsi="Calibri" w:cs="Calibri"/>
          <w:color w:val="000000"/>
        </w:rPr>
      </w:pPr>
    </w:p>
    <w:p w14:paraId="74AE172B" w14:textId="77777777" w:rsidR="00C36F41" w:rsidRDefault="00C36F41" w:rsidP="00C36F41">
      <w:pPr>
        <w:pStyle w:val="Geenafstand"/>
        <w:spacing w:line="276" w:lineRule="auto"/>
        <w:jc w:val="both"/>
        <w:rPr>
          <w:rFonts w:ascii="Calibri" w:hAnsi="Calibri" w:cs="Calibri"/>
          <w:color w:val="000000"/>
        </w:rPr>
      </w:pPr>
    </w:p>
    <w:p w14:paraId="55DD25B3" w14:textId="77777777" w:rsidR="00A87BFA" w:rsidRDefault="00A87BFA" w:rsidP="00C36F41">
      <w:pPr>
        <w:pStyle w:val="Geenafstand"/>
        <w:spacing w:line="276" w:lineRule="auto"/>
        <w:jc w:val="both"/>
        <w:rPr>
          <w:rFonts w:ascii="Calibri" w:hAnsi="Calibri" w:cs="Calibri"/>
          <w:b/>
          <w:bCs/>
          <w:color w:val="000000"/>
        </w:rPr>
      </w:pPr>
    </w:p>
    <w:p w14:paraId="26717B0E" w14:textId="77777777" w:rsidR="00A87BFA" w:rsidRDefault="00A87BFA" w:rsidP="00C36F41">
      <w:pPr>
        <w:pStyle w:val="Geenafstand"/>
        <w:spacing w:line="276" w:lineRule="auto"/>
        <w:jc w:val="both"/>
        <w:rPr>
          <w:rFonts w:ascii="Calibri" w:hAnsi="Calibri" w:cs="Calibri"/>
          <w:b/>
          <w:bCs/>
          <w:color w:val="000000"/>
        </w:rPr>
      </w:pPr>
    </w:p>
    <w:p w14:paraId="603F97A0" w14:textId="77777777" w:rsidR="00A87BFA" w:rsidRDefault="00A87BFA" w:rsidP="00C36F41">
      <w:pPr>
        <w:pStyle w:val="Geenafstand"/>
        <w:spacing w:line="276" w:lineRule="auto"/>
        <w:jc w:val="both"/>
        <w:rPr>
          <w:rFonts w:ascii="Calibri" w:hAnsi="Calibri" w:cs="Calibri"/>
          <w:b/>
          <w:bCs/>
          <w:color w:val="000000"/>
        </w:rPr>
      </w:pPr>
    </w:p>
    <w:p w14:paraId="1FC54371" w14:textId="77777777" w:rsidR="00A87BFA" w:rsidRDefault="00A87BFA" w:rsidP="00C36F41">
      <w:pPr>
        <w:pStyle w:val="Geenafstand"/>
        <w:spacing w:line="276" w:lineRule="auto"/>
        <w:jc w:val="both"/>
        <w:rPr>
          <w:rFonts w:ascii="Calibri" w:hAnsi="Calibri" w:cs="Calibri"/>
          <w:b/>
          <w:bCs/>
          <w:color w:val="000000"/>
        </w:rPr>
      </w:pPr>
    </w:p>
    <w:p w14:paraId="70DB8414" w14:textId="77777777" w:rsidR="00A87BFA" w:rsidRDefault="00A87BFA" w:rsidP="00C36F41">
      <w:pPr>
        <w:pStyle w:val="Geenafstand"/>
        <w:spacing w:line="276" w:lineRule="auto"/>
        <w:jc w:val="both"/>
        <w:rPr>
          <w:rFonts w:ascii="Calibri" w:hAnsi="Calibri" w:cs="Calibri"/>
          <w:b/>
          <w:bCs/>
          <w:color w:val="000000"/>
        </w:rPr>
      </w:pPr>
    </w:p>
    <w:p w14:paraId="78C51245" w14:textId="77777777" w:rsidR="00A87BFA" w:rsidRDefault="00A87BFA" w:rsidP="00C36F41">
      <w:pPr>
        <w:pStyle w:val="Geenafstand"/>
        <w:spacing w:line="276" w:lineRule="auto"/>
        <w:jc w:val="both"/>
        <w:rPr>
          <w:rFonts w:ascii="Calibri" w:hAnsi="Calibri" w:cs="Calibri"/>
          <w:b/>
          <w:bCs/>
          <w:color w:val="000000"/>
        </w:rPr>
      </w:pPr>
    </w:p>
    <w:p w14:paraId="25592A3B" w14:textId="77777777" w:rsidR="00A87BFA" w:rsidRDefault="00A87BFA" w:rsidP="00C36F41">
      <w:pPr>
        <w:pStyle w:val="Geenafstand"/>
        <w:spacing w:line="276" w:lineRule="auto"/>
        <w:jc w:val="both"/>
        <w:rPr>
          <w:rFonts w:ascii="Calibri" w:hAnsi="Calibri" w:cs="Calibri"/>
          <w:b/>
          <w:bCs/>
          <w:color w:val="000000"/>
        </w:rPr>
      </w:pPr>
    </w:p>
    <w:p w14:paraId="249954C1" w14:textId="77777777" w:rsidR="00A87BFA" w:rsidRDefault="00A87BFA" w:rsidP="00C36F41">
      <w:pPr>
        <w:pStyle w:val="Geenafstand"/>
        <w:spacing w:line="276" w:lineRule="auto"/>
        <w:jc w:val="both"/>
        <w:rPr>
          <w:rFonts w:ascii="Calibri" w:hAnsi="Calibri" w:cs="Calibri"/>
          <w:b/>
          <w:bCs/>
          <w:color w:val="000000"/>
        </w:rPr>
      </w:pPr>
    </w:p>
    <w:p w14:paraId="44D56BE9" w14:textId="77777777" w:rsidR="00A87BFA" w:rsidRDefault="00A87BFA" w:rsidP="00C36F41">
      <w:pPr>
        <w:pStyle w:val="Geenafstand"/>
        <w:spacing w:line="276" w:lineRule="auto"/>
        <w:jc w:val="both"/>
        <w:rPr>
          <w:rFonts w:ascii="Calibri" w:hAnsi="Calibri" w:cs="Calibri"/>
          <w:b/>
          <w:bCs/>
          <w:color w:val="000000"/>
        </w:rPr>
      </w:pPr>
    </w:p>
    <w:p w14:paraId="55BBBF1C" w14:textId="295534C0" w:rsidR="00C36F41" w:rsidRPr="00BE3738" w:rsidRDefault="00C36F41" w:rsidP="00C36F41">
      <w:pPr>
        <w:pStyle w:val="Geenafstand"/>
        <w:spacing w:line="276" w:lineRule="auto"/>
        <w:jc w:val="both"/>
        <w:rPr>
          <w:rFonts w:ascii="Calibri" w:hAnsi="Calibri" w:cs="Calibri"/>
          <w:b/>
          <w:bCs/>
          <w:color w:val="000000"/>
        </w:rPr>
      </w:pPr>
      <w:r w:rsidRPr="00BE3738">
        <w:rPr>
          <w:rFonts w:ascii="Calibri" w:hAnsi="Calibri" w:cs="Calibri"/>
          <w:b/>
          <w:bCs/>
          <w:color w:val="000000"/>
        </w:rPr>
        <w:t>3.</w:t>
      </w:r>
      <w:r w:rsidR="000B12F3">
        <w:rPr>
          <w:rFonts w:ascii="Calibri" w:hAnsi="Calibri" w:cs="Calibri"/>
          <w:b/>
          <w:bCs/>
          <w:color w:val="000000"/>
        </w:rPr>
        <w:t>5</w:t>
      </w:r>
      <w:r w:rsidRPr="00BE3738">
        <w:rPr>
          <w:rFonts w:ascii="Calibri" w:hAnsi="Calibri" w:cs="Calibri"/>
          <w:b/>
          <w:bCs/>
          <w:color w:val="000000"/>
        </w:rPr>
        <w:t xml:space="preserve"> </w:t>
      </w:r>
      <w:r w:rsidRPr="00BE3738">
        <w:rPr>
          <w:rFonts w:ascii="Calibri" w:hAnsi="Calibri" w:cs="Calibri"/>
          <w:b/>
          <w:bCs/>
          <w:color w:val="000000"/>
        </w:rPr>
        <w:tab/>
        <w:t>Termijnen en tijdigheid</w:t>
      </w:r>
    </w:p>
    <w:p w14:paraId="1E9F83FE" w14:textId="77777777" w:rsidR="00C36F41" w:rsidRDefault="00C36F41" w:rsidP="00C36F41">
      <w:pPr>
        <w:pStyle w:val="Geenafstand"/>
        <w:spacing w:line="276" w:lineRule="auto"/>
        <w:jc w:val="both"/>
        <w:rPr>
          <w:rFonts w:ascii="Calibri" w:hAnsi="Calibri" w:cs="Calibri"/>
          <w:color w:val="000000"/>
        </w:rPr>
      </w:pPr>
      <w:r w:rsidRPr="00BE3738">
        <w:rPr>
          <w:rFonts w:ascii="Calibri" w:hAnsi="Calibri" w:cs="Calibri"/>
          <w:color w:val="000000"/>
        </w:rPr>
        <w:t>Op grond van artikel 7:10 van de Awb bedraagt de beslistermijn twaalf weken, gerekend vanaf de dag na die waarop de termijn voor het indienen van het bezwaarschrift is verstreken. De verdagingstermijn is zes weken. Daarnaast kan de termijn worden opgeschort gerekend vanaf de dag na die waarop de indiener is verzocht een verzuim als bedoeld in artikel 6:6 te herstellen, tot de dag waarop het verzuim is hersteld of de daarvoor gestelde termijn ongebruikt is verstreken.</w:t>
      </w:r>
    </w:p>
    <w:p w14:paraId="6897738C" w14:textId="77777777" w:rsidR="00C36F41" w:rsidRPr="00BE3738" w:rsidRDefault="00C36F41" w:rsidP="00C36F41">
      <w:pPr>
        <w:pStyle w:val="Geenafstand"/>
        <w:spacing w:line="276" w:lineRule="auto"/>
        <w:jc w:val="both"/>
        <w:rPr>
          <w:rFonts w:ascii="Calibri" w:hAnsi="Calibri" w:cs="Calibri"/>
          <w:color w:val="000000"/>
        </w:rPr>
      </w:pPr>
    </w:p>
    <w:p w14:paraId="1538BE9E" w14:textId="77777777" w:rsidR="00C36F41" w:rsidRDefault="00C36F41" w:rsidP="00C36F41">
      <w:pPr>
        <w:pStyle w:val="Geenafstand"/>
        <w:spacing w:line="276" w:lineRule="auto"/>
        <w:jc w:val="both"/>
        <w:rPr>
          <w:rFonts w:ascii="Calibri" w:hAnsi="Calibri" w:cs="Calibri"/>
          <w:color w:val="000000"/>
        </w:rPr>
      </w:pPr>
      <w:r w:rsidRPr="00BE3738">
        <w:rPr>
          <w:rFonts w:ascii="Calibri" w:hAnsi="Calibri" w:cs="Calibri"/>
          <w:color w:val="000000"/>
        </w:rPr>
        <w:t>Verder uitstel is mogelijk voor zover: a. alle belanghebbenden daarmee instemmen, b. de indiener van het bezwaarschrift daarmee instemt en andere belanghebbenden daardoor niet in hun belangen kunnen worden geschaad, of c. dit nodig is in verband met de naleving van wettelijke procedurevoorschriften.</w:t>
      </w:r>
    </w:p>
    <w:p w14:paraId="3CF5776F" w14:textId="77777777" w:rsidR="00C36F41" w:rsidRDefault="00C36F41" w:rsidP="00C36F41">
      <w:pPr>
        <w:pStyle w:val="Geenafstand"/>
        <w:spacing w:line="276" w:lineRule="auto"/>
        <w:rPr>
          <w:rFonts w:ascii="Calibri" w:hAnsi="Calibri" w:cs="Calibri"/>
          <w:color w:val="000000"/>
        </w:rPr>
      </w:pPr>
    </w:p>
    <w:p w14:paraId="2FF3B478" w14:textId="75B2542A" w:rsidR="00C36F41" w:rsidRDefault="00C36F41" w:rsidP="00C36F41">
      <w:pPr>
        <w:pStyle w:val="Geenafstand"/>
        <w:spacing w:line="276" w:lineRule="auto"/>
        <w:jc w:val="both"/>
        <w:rPr>
          <w:rFonts w:ascii="Calibri" w:hAnsi="Calibri" w:cs="Calibri"/>
          <w:color w:val="000000"/>
        </w:rPr>
      </w:pPr>
      <w:r>
        <w:rPr>
          <w:rFonts w:ascii="Calibri" w:hAnsi="Calibri" w:cs="Calibri"/>
          <w:color w:val="000000"/>
        </w:rPr>
        <w:t>De gemiddelde looptijd van de bezwaarschriften die in 202</w:t>
      </w:r>
      <w:r w:rsidR="00746C82">
        <w:rPr>
          <w:rFonts w:ascii="Calibri" w:hAnsi="Calibri" w:cs="Calibri"/>
          <w:color w:val="000000"/>
        </w:rPr>
        <w:t>2</w:t>
      </w:r>
      <w:r>
        <w:rPr>
          <w:rFonts w:ascii="Calibri" w:hAnsi="Calibri" w:cs="Calibri"/>
          <w:color w:val="000000"/>
        </w:rPr>
        <w:t xml:space="preserve"> zijn ingediend bedraagt </w:t>
      </w:r>
      <w:r w:rsidR="00A87BFA">
        <w:rPr>
          <w:rFonts w:ascii="Calibri" w:hAnsi="Calibri" w:cs="Calibri"/>
          <w:color w:val="000000"/>
        </w:rPr>
        <w:t>96</w:t>
      </w:r>
      <w:r>
        <w:rPr>
          <w:rFonts w:ascii="Calibri" w:hAnsi="Calibri" w:cs="Calibri"/>
          <w:color w:val="000000"/>
        </w:rPr>
        <w:t xml:space="preserve"> dagen, geteld vanaf eerste dag beslistermijn tot beslissing op bezwaar. Dit gemiddelde is binnen de wettelijke beslistermijn</w:t>
      </w:r>
      <w:r w:rsidR="00604C3A">
        <w:rPr>
          <w:rFonts w:ascii="Calibri" w:hAnsi="Calibri" w:cs="Calibri"/>
          <w:color w:val="000000"/>
        </w:rPr>
        <w:t xml:space="preserve"> en een verbetering ten opzichte van het afgelopen jaar.</w:t>
      </w:r>
    </w:p>
    <w:p w14:paraId="335F1C96" w14:textId="77777777" w:rsidR="00C36F41" w:rsidRDefault="00C36F41" w:rsidP="00C36F41">
      <w:pPr>
        <w:pStyle w:val="Geenafstand"/>
        <w:spacing w:line="276" w:lineRule="auto"/>
        <w:jc w:val="both"/>
        <w:rPr>
          <w:rFonts w:ascii="Calibri" w:hAnsi="Calibri" w:cs="Calibri"/>
          <w:color w:val="000000"/>
        </w:rPr>
      </w:pPr>
    </w:p>
    <w:p w14:paraId="62D87AC9" w14:textId="77777777" w:rsidR="00C36F41" w:rsidRDefault="00C36F41" w:rsidP="00C36F41">
      <w:pPr>
        <w:pStyle w:val="Geenafstand"/>
        <w:spacing w:line="276" w:lineRule="auto"/>
        <w:jc w:val="both"/>
        <w:rPr>
          <w:rFonts w:ascii="Calibri" w:hAnsi="Calibri" w:cs="Calibri"/>
          <w:color w:val="000000"/>
        </w:rPr>
      </w:pPr>
      <w:r>
        <w:rPr>
          <w:rFonts w:ascii="Calibri" w:hAnsi="Calibri" w:cs="Calibri"/>
          <w:noProof/>
          <w:color w:val="000000"/>
        </w:rPr>
        <w:lastRenderedPageBreak/>
        <w:drawing>
          <wp:inline distT="0" distB="0" distL="0" distR="0" wp14:anchorId="15B6DEC2" wp14:editId="4E6451F9">
            <wp:extent cx="5486400" cy="3200400"/>
            <wp:effectExtent l="0" t="0" r="0" b="0"/>
            <wp:docPr id="4"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EB581F" w14:textId="77777777" w:rsidR="00C36F41" w:rsidRDefault="00C36F41" w:rsidP="00C36F41">
      <w:pPr>
        <w:pStyle w:val="Geenafstand"/>
        <w:spacing w:line="276" w:lineRule="auto"/>
        <w:jc w:val="both"/>
      </w:pPr>
    </w:p>
    <w:p w14:paraId="50A074B4" w14:textId="77777777" w:rsidR="00C36F41" w:rsidRDefault="00C36F41" w:rsidP="00C36F41">
      <w:pPr>
        <w:pStyle w:val="Geenafstand"/>
        <w:spacing w:line="276" w:lineRule="auto"/>
        <w:jc w:val="both"/>
      </w:pPr>
    </w:p>
    <w:p w14:paraId="36A9F642" w14:textId="77777777" w:rsidR="00C36F41" w:rsidRDefault="00C36F41" w:rsidP="00C36F41">
      <w:pPr>
        <w:pStyle w:val="Geenafstand"/>
        <w:spacing w:line="276" w:lineRule="auto"/>
        <w:jc w:val="both"/>
      </w:pPr>
      <w:r w:rsidRPr="00CA2515">
        <w:t>Op grond van de Wet dwangsom en beroep bij niet tijdig beslissen kan de gemeente bij overschrijding van de termijnen worden geconfronteerd met het verbeuren van een dwangsom. Na ingebrekestelling heeft het bestuursorgaan nog twee weken om een beslissing op bezwaar te nemen. Lukt dit niet dan is de gemeente een dwangsom van maximaal € 1.442,- verschuldigd. De dwangsom bedraagt de eerste veertien dagen € 23 per dag, de daaropvolgende veertien dagen € 35 per dag en de overige dagen € 45 per dag.</w:t>
      </w:r>
    </w:p>
    <w:p w14:paraId="315905CA" w14:textId="77777777" w:rsidR="00C36F41" w:rsidRDefault="00C36F41" w:rsidP="00C36F41">
      <w:pPr>
        <w:pStyle w:val="Geenafstand"/>
        <w:spacing w:line="276" w:lineRule="auto"/>
        <w:jc w:val="both"/>
      </w:pPr>
    </w:p>
    <w:p w14:paraId="3F3FD89F" w14:textId="14371E0D" w:rsidR="00C36F41" w:rsidRDefault="00C36F41" w:rsidP="00C36F41">
      <w:pPr>
        <w:pStyle w:val="Geenafstand"/>
        <w:spacing w:line="276" w:lineRule="auto"/>
        <w:jc w:val="both"/>
      </w:pPr>
      <w:r>
        <w:t>In 202</w:t>
      </w:r>
      <w:r w:rsidR="00E67E69">
        <w:t>2</w:t>
      </w:r>
      <w:r>
        <w:t xml:space="preserve"> </w:t>
      </w:r>
      <w:r w:rsidR="00CC4F75">
        <w:t>zijn</w:t>
      </w:r>
      <w:r w:rsidR="00E67E69">
        <w:t xml:space="preserve"> er </w:t>
      </w:r>
      <w:r w:rsidR="00BE0EE8">
        <w:t>twee</w:t>
      </w:r>
      <w:r>
        <w:t xml:space="preserve"> ingebrekestelling</w:t>
      </w:r>
      <w:r w:rsidR="00CC4F75">
        <w:t>en</w:t>
      </w:r>
      <w:r>
        <w:t xml:space="preserve"> ingediend. Daarvan zijn </w:t>
      </w:r>
      <w:r w:rsidR="00BE0EE8">
        <w:t xml:space="preserve">beide </w:t>
      </w:r>
      <w:r>
        <w:t>ingebrekestellingen afgewezen omdat het bestuursorgaan binnen de daarvoor geldende termijn een beslissing op het bezwaarschrift heeft genomen</w:t>
      </w:r>
      <w:r w:rsidR="00BE0EE8">
        <w:t>.</w:t>
      </w:r>
    </w:p>
    <w:p w14:paraId="24D39E29" w14:textId="77777777" w:rsidR="00C36F41" w:rsidRDefault="00C36F41"/>
    <w:p w14:paraId="592221F2" w14:textId="29D805A8" w:rsidR="00604C3A" w:rsidRDefault="00604C3A" w:rsidP="00604C3A">
      <w:pPr>
        <w:pStyle w:val="Geenafstand"/>
        <w:spacing w:line="276" w:lineRule="auto"/>
        <w:jc w:val="both"/>
        <w:rPr>
          <w:b/>
          <w:bCs/>
          <w:sz w:val="28"/>
          <w:szCs w:val="28"/>
        </w:rPr>
      </w:pPr>
      <w:r>
        <w:rPr>
          <w:b/>
          <w:bCs/>
          <w:sz w:val="28"/>
          <w:szCs w:val="28"/>
        </w:rPr>
        <w:t>4</w:t>
      </w:r>
      <w:r w:rsidRPr="00F450B7">
        <w:rPr>
          <w:b/>
          <w:bCs/>
          <w:sz w:val="28"/>
          <w:szCs w:val="28"/>
        </w:rPr>
        <w:t xml:space="preserve">. </w:t>
      </w:r>
      <w:r>
        <w:rPr>
          <w:b/>
          <w:bCs/>
          <w:sz w:val="28"/>
          <w:szCs w:val="28"/>
        </w:rPr>
        <w:t>Voorlopige voorzieningen en beroep bij de rechtbank</w:t>
      </w:r>
    </w:p>
    <w:p w14:paraId="5E9AC6D7" w14:textId="6E311714" w:rsidR="00604C3A" w:rsidRDefault="00604C3A" w:rsidP="00604C3A">
      <w:pPr>
        <w:pStyle w:val="Geenafstand"/>
        <w:spacing w:line="276" w:lineRule="auto"/>
        <w:jc w:val="both"/>
      </w:pPr>
      <w:r>
        <w:t>Met een voorlopige voorziening wordt een voorlopige beslissing van de rechter gevraagd als de uitkomst in de lopende procedure (de bezwaarprocedure) niet kan worden afgewacht vanwege een spoedeisend belang. Een verzoek aan de voorzieningenrechter kan dus alleen worden gedaan als er een bezwaar- of beroepsprocedure loopt en als er sprake is van een spoedeisende situatie. Ten aanzien van de in 2022 ingediende bezwaarschriften is er één voorlopige voorziening aangevraagd. Deze is afgewezen.</w:t>
      </w:r>
    </w:p>
    <w:p w14:paraId="72CB11C6" w14:textId="77777777" w:rsidR="00604C3A" w:rsidRDefault="00604C3A" w:rsidP="00604C3A">
      <w:pPr>
        <w:pStyle w:val="Geenafstand"/>
        <w:spacing w:line="276" w:lineRule="auto"/>
        <w:jc w:val="both"/>
      </w:pPr>
    </w:p>
    <w:p w14:paraId="7375D9CE" w14:textId="1EB381E1" w:rsidR="00604C3A" w:rsidRDefault="00604C3A" w:rsidP="00604C3A">
      <w:pPr>
        <w:pStyle w:val="Geenafstand"/>
        <w:spacing w:line="276" w:lineRule="auto"/>
        <w:jc w:val="both"/>
      </w:pPr>
      <w:r>
        <w:t>Wanneer een bezwaarmaker of een derde belanghebbende het niet eens is met de beslissing op bezwaar, kan diegene op grond van artikel 6:7 van de Awb binnen zes weken na datum van de beslissing op bezwaar een beroepschrift indienen bij de rechtbank. In totaal is elf keer beroep ingediend tegen een beslissing op bezwaar waarvan het bezwaarschrift in 202</w:t>
      </w:r>
      <w:r w:rsidR="00081D75">
        <w:t>2</w:t>
      </w:r>
      <w:r>
        <w:t xml:space="preserve"> is ingediend. </w:t>
      </w:r>
    </w:p>
    <w:p w14:paraId="0B319DDD" w14:textId="77777777" w:rsidR="00604C3A" w:rsidRDefault="00604C3A" w:rsidP="00604C3A">
      <w:pPr>
        <w:pStyle w:val="Geenafstand"/>
        <w:spacing w:line="276" w:lineRule="auto"/>
      </w:pPr>
    </w:p>
    <w:tbl>
      <w:tblPr>
        <w:tblStyle w:val="Tabelraster"/>
        <w:tblW w:w="0" w:type="auto"/>
        <w:tblLook w:val="04A0" w:firstRow="1" w:lastRow="0" w:firstColumn="1" w:lastColumn="0" w:noHBand="0" w:noVBand="1"/>
      </w:tblPr>
      <w:tblGrid>
        <w:gridCol w:w="2608"/>
        <w:gridCol w:w="2147"/>
        <w:gridCol w:w="2470"/>
        <w:gridCol w:w="1837"/>
      </w:tblGrid>
      <w:tr w:rsidR="00604C3A" w14:paraId="73C67552" w14:textId="77777777" w:rsidTr="004A179D">
        <w:tc>
          <w:tcPr>
            <w:tcW w:w="2608" w:type="dxa"/>
            <w:shd w:val="clear" w:color="auto" w:fill="B4C6E7" w:themeFill="accent1" w:themeFillTint="66"/>
          </w:tcPr>
          <w:p w14:paraId="0981DBAA" w14:textId="77777777" w:rsidR="00604C3A" w:rsidRPr="008B17E1" w:rsidRDefault="00604C3A" w:rsidP="004A179D">
            <w:pPr>
              <w:pStyle w:val="Geenafstand"/>
              <w:spacing w:line="360" w:lineRule="auto"/>
              <w:rPr>
                <w:b/>
                <w:bCs/>
              </w:rPr>
            </w:pPr>
            <w:r w:rsidRPr="008B17E1">
              <w:rPr>
                <w:b/>
                <w:bCs/>
              </w:rPr>
              <w:lastRenderedPageBreak/>
              <w:t>Onderwerp</w:t>
            </w:r>
          </w:p>
        </w:tc>
        <w:tc>
          <w:tcPr>
            <w:tcW w:w="2147" w:type="dxa"/>
            <w:shd w:val="clear" w:color="auto" w:fill="B4C6E7" w:themeFill="accent1" w:themeFillTint="66"/>
          </w:tcPr>
          <w:p w14:paraId="55D4BAF5" w14:textId="77777777" w:rsidR="00604C3A" w:rsidRPr="008B17E1" w:rsidRDefault="00604C3A" w:rsidP="004A179D">
            <w:pPr>
              <w:pStyle w:val="Geenafstand"/>
              <w:spacing w:line="360" w:lineRule="auto"/>
              <w:rPr>
                <w:b/>
                <w:bCs/>
              </w:rPr>
            </w:pPr>
            <w:r w:rsidRPr="008B17E1">
              <w:rPr>
                <w:b/>
                <w:bCs/>
              </w:rPr>
              <w:t>Beslissing op bezwaar</w:t>
            </w:r>
          </w:p>
        </w:tc>
        <w:tc>
          <w:tcPr>
            <w:tcW w:w="2470" w:type="dxa"/>
            <w:shd w:val="clear" w:color="auto" w:fill="B4C6E7" w:themeFill="accent1" w:themeFillTint="66"/>
          </w:tcPr>
          <w:p w14:paraId="5D153DAA" w14:textId="77777777" w:rsidR="00604C3A" w:rsidRPr="008B17E1" w:rsidRDefault="00604C3A" w:rsidP="004A179D">
            <w:pPr>
              <w:pStyle w:val="Geenafstand"/>
              <w:spacing w:line="360" w:lineRule="auto"/>
              <w:rPr>
                <w:b/>
                <w:bCs/>
              </w:rPr>
            </w:pPr>
            <w:r>
              <w:rPr>
                <w:b/>
                <w:bCs/>
              </w:rPr>
              <w:t>Beroep</w:t>
            </w:r>
            <w:r w:rsidRPr="008B17E1">
              <w:rPr>
                <w:b/>
                <w:bCs/>
              </w:rPr>
              <w:t xml:space="preserve"> rechtbank</w:t>
            </w:r>
          </w:p>
        </w:tc>
        <w:tc>
          <w:tcPr>
            <w:tcW w:w="1837" w:type="dxa"/>
            <w:shd w:val="clear" w:color="auto" w:fill="B4C6E7" w:themeFill="accent1" w:themeFillTint="66"/>
          </w:tcPr>
          <w:p w14:paraId="12EB9BD8" w14:textId="77777777" w:rsidR="00604C3A" w:rsidRPr="008B17E1" w:rsidRDefault="00604C3A" w:rsidP="004A179D">
            <w:pPr>
              <w:pStyle w:val="Geenafstand"/>
              <w:spacing w:line="360" w:lineRule="auto"/>
              <w:rPr>
                <w:b/>
                <w:bCs/>
              </w:rPr>
            </w:pPr>
            <w:r>
              <w:rPr>
                <w:b/>
                <w:bCs/>
              </w:rPr>
              <w:t>Hoger beroep</w:t>
            </w:r>
          </w:p>
        </w:tc>
      </w:tr>
      <w:tr w:rsidR="00604C3A" w14:paraId="04F6E3BF" w14:textId="77777777" w:rsidTr="004A179D">
        <w:tc>
          <w:tcPr>
            <w:tcW w:w="2608" w:type="dxa"/>
          </w:tcPr>
          <w:p w14:paraId="1F8FD269" w14:textId="49AECC95" w:rsidR="00604C3A" w:rsidRDefault="00081D75" w:rsidP="004A179D">
            <w:pPr>
              <w:pStyle w:val="Geenafstand"/>
              <w:spacing w:line="276" w:lineRule="auto"/>
            </w:pPr>
            <w:r>
              <w:t>Omgevingsvergunning</w:t>
            </w:r>
          </w:p>
        </w:tc>
        <w:tc>
          <w:tcPr>
            <w:tcW w:w="2147" w:type="dxa"/>
          </w:tcPr>
          <w:p w14:paraId="6B87D74A" w14:textId="4FE3E05E" w:rsidR="00604C3A" w:rsidRDefault="00081D75" w:rsidP="004A179D">
            <w:pPr>
              <w:pStyle w:val="Geenafstand"/>
              <w:spacing w:line="276" w:lineRule="auto"/>
            </w:pPr>
            <w:r>
              <w:t>Ongegrond</w:t>
            </w:r>
          </w:p>
        </w:tc>
        <w:tc>
          <w:tcPr>
            <w:tcW w:w="2470" w:type="dxa"/>
          </w:tcPr>
          <w:p w14:paraId="555B2738" w14:textId="49E7EC16" w:rsidR="00604C3A" w:rsidRDefault="00081D75" w:rsidP="004A179D">
            <w:pPr>
              <w:pStyle w:val="Geenafstand"/>
              <w:spacing w:line="276" w:lineRule="auto"/>
            </w:pPr>
            <w:r>
              <w:t>Ongegrond</w:t>
            </w:r>
          </w:p>
        </w:tc>
        <w:tc>
          <w:tcPr>
            <w:tcW w:w="1837" w:type="dxa"/>
          </w:tcPr>
          <w:p w14:paraId="24FC7A91" w14:textId="77777777" w:rsidR="00604C3A" w:rsidRDefault="00604C3A" w:rsidP="004A179D">
            <w:pPr>
              <w:pStyle w:val="Geenafstand"/>
              <w:spacing w:line="276" w:lineRule="auto"/>
            </w:pPr>
          </w:p>
        </w:tc>
      </w:tr>
      <w:tr w:rsidR="00604C3A" w14:paraId="0228A1AC" w14:textId="77777777" w:rsidTr="004A179D">
        <w:tc>
          <w:tcPr>
            <w:tcW w:w="2608" w:type="dxa"/>
          </w:tcPr>
          <w:p w14:paraId="0E8BCC6A" w14:textId="4E34787D" w:rsidR="00604C3A" w:rsidRDefault="00C65176" w:rsidP="004A179D">
            <w:pPr>
              <w:pStyle w:val="Geenafstand"/>
              <w:spacing w:line="276" w:lineRule="auto"/>
            </w:pPr>
            <w:r>
              <w:t>Afwijzing handhavingsverzoek</w:t>
            </w:r>
          </w:p>
        </w:tc>
        <w:tc>
          <w:tcPr>
            <w:tcW w:w="2147" w:type="dxa"/>
          </w:tcPr>
          <w:p w14:paraId="242DB090" w14:textId="5EB7F9EA" w:rsidR="00604C3A" w:rsidRDefault="00C65176" w:rsidP="004A179D">
            <w:pPr>
              <w:pStyle w:val="Geenafstand"/>
              <w:spacing w:line="276" w:lineRule="auto"/>
            </w:pPr>
            <w:r>
              <w:t>Niet-ontvankelijk</w:t>
            </w:r>
          </w:p>
        </w:tc>
        <w:tc>
          <w:tcPr>
            <w:tcW w:w="2470" w:type="dxa"/>
          </w:tcPr>
          <w:p w14:paraId="07DB44AE" w14:textId="7D5012E8" w:rsidR="00604C3A" w:rsidRDefault="00C65176" w:rsidP="004A179D">
            <w:pPr>
              <w:pStyle w:val="Geenafstand"/>
              <w:spacing w:line="276" w:lineRule="auto"/>
            </w:pPr>
            <w:r>
              <w:t>De zitting is komen te vervallen</w:t>
            </w:r>
          </w:p>
        </w:tc>
        <w:tc>
          <w:tcPr>
            <w:tcW w:w="1837" w:type="dxa"/>
          </w:tcPr>
          <w:p w14:paraId="01E67BD1" w14:textId="77777777" w:rsidR="00604C3A" w:rsidRDefault="00604C3A" w:rsidP="004A179D">
            <w:pPr>
              <w:pStyle w:val="Geenafstand"/>
              <w:spacing w:line="276" w:lineRule="auto"/>
            </w:pPr>
          </w:p>
        </w:tc>
      </w:tr>
      <w:tr w:rsidR="00604C3A" w14:paraId="38E23E49" w14:textId="77777777" w:rsidTr="004A179D">
        <w:trPr>
          <w:trHeight w:val="1745"/>
        </w:trPr>
        <w:tc>
          <w:tcPr>
            <w:tcW w:w="2608" w:type="dxa"/>
          </w:tcPr>
          <w:p w14:paraId="6BCF056C" w14:textId="701577C5" w:rsidR="00604C3A" w:rsidRDefault="00C65176" w:rsidP="004A179D">
            <w:pPr>
              <w:pStyle w:val="Geenafstand"/>
              <w:spacing w:line="276" w:lineRule="auto"/>
            </w:pPr>
            <w:r>
              <w:t>Afwijzing WOB-verzoek</w:t>
            </w:r>
          </w:p>
        </w:tc>
        <w:tc>
          <w:tcPr>
            <w:tcW w:w="2147" w:type="dxa"/>
          </w:tcPr>
          <w:p w14:paraId="000FEB15" w14:textId="60FB8FE7" w:rsidR="00604C3A" w:rsidRDefault="00C65176" w:rsidP="004A179D">
            <w:pPr>
              <w:pStyle w:val="Geenafstand"/>
              <w:spacing w:line="276" w:lineRule="auto"/>
            </w:pPr>
            <w:r>
              <w:t>Ongegrond</w:t>
            </w:r>
          </w:p>
          <w:p w14:paraId="7DBA315C" w14:textId="77777777" w:rsidR="00604C3A" w:rsidRDefault="00604C3A" w:rsidP="004A179D">
            <w:pPr>
              <w:pStyle w:val="Geenafstand"/>
              <w:spacing w:line="276" w:lineRule="auto"/>
            </w:pPr>
          </w:p>
        </w:tc>
        <w:tc>
          <w:tcPr>
            <w:tcW w:w="2470" w:type="dxa"/>
          </w:tcPr>
          <w:p w14:paraId="6B04811E" w14:textId="67B2405C" w:rsidR="00604C3A" w:rsidRDefault="00604C3A" w:rsidP="004A179D">
            <w:pPr>
              <w:pStyle w:val="Geenafstand"/>
              <w:spacing w:line="276" w:lineRule="auto"/>
            </w:pPr>
            <w:r>
              <w:t>Uitspraak nog niet bekend</w:t>
            </w:r>
            <w:r w:rsidR="00252C9E">
              <w:t>. Zaak loopt nog steeds</w:t>
            </w:r>
            <w:r>
              <w:t xml:space="preserve"> </w:t>
            </w:r>
          </w:p>
          <w:p w14:paraId="26DA5CB4" w14:textId="77777777" w:rsidR="00604C3A" w:rsidRDefault="00604C3A" w:rsidP="004A179D">
            <w:pPr>
              <w:pStyle w:val="Geenafstand"/>
              <w:spacing w:line="276" w:lineRule="auto"/>
            </w:pPr>
          </w:p>
        </w:tc>
        <w:tc>
          <w:tcPr>
            <w:tcW w:w="1837" w:type="dxa"/>
          </w:tcPr>
          <w:p w14:paraId="22232229" w14:textId="77777777" w:rsidR="00604C3A" w:rsidRDefault="00604C3A" w:rsidP="004A179D">
            <w:pPr>
              <w:pStyle w:val="Geenafstand"/>
              <w:spacing w:line="276" w:lineRule="auto"/>
            </w:pPr>
          </w:p>
        </w:tc>
      </w:tr>
      <w:tr w:rsidR="00604C3A" w14:paraId="425BE5F9" w14:textId="77777777" w:rsidTr="004A179D">
        <w:trPr>
          <w:trHeight w:val="1729"/>
        </w:trPr>
        <w:tc>
          <w:tcPr>
            <w:tcW w:w="2608" w:type="dxa"/>
          </w:tcPr>
          <w:p w14:paraId="5A7C439F" w14:textId="4D1FBF84" w:rsidR="00604C3A" w:rsidRDefault="00252C9E" w:rsidP="004A179D">
            <w:pPr>
              <w:pStyle w:val="Geenafstand"/>
              <w:spacing w:line="276" w:lineRule="auto"/>
            </w:pPr>
            <w:r>
              <w:t>Omgevingsvergunning</w:t>
            </w:r>
          </w:p>
        </w:tc>
        <w:tc>
          <w:tcPr>
            <w:tcW w:w="2147" w:type="dxa"/>
          </w:tcPr>
          <w:p w14:paraId="6C3B0114" w14:textId="01955371" w:rsidR="00604C3A" w:rsidRDefault="00252C9E" w:rsidP="004A179D">
            <w:pPr>
              <w:pStyle w:val="Geenafstand"/>
              <w:spacing w:line="276" w:lineRule="auto"/>
            </w:pPr>
            <w:r>
              <w:t>Ongegrond</w:t>
            </w:r>
          </w:p>
          <w:p w14:paraId="2EA53FB2" w14:textId="77777777" w:rsidR="00604C3A" w:rsidRDefault="00604C3A" w:rsidP="004A179D">
            <w:pPr>
              <w:pStyle w:val="Geenafstand"/>
              <w:spacing w:line="276" w:lineRule="auto"/>
            </w:pPr>
          </w:p>
        </w:tc>
        <w:tc>
          <w:tcPr>
            <w:tcW w:w="2470" w:type="dxa"/>
          </w:tcPr>
          <w:p w14:paraId="14896B01" w14:textId="4E844050" w:rsidR="00604C3A" w:rsidRDefault="007D4AEC" w:rsidP="004A179D">
            <w:pPr>
              <w:pStyle w:val="Geenafstand"/>
              <w:spacing w:line="276" w:lineRule="auto"/>
            </w:pPr>
            <w:r>
              <w:t>Ongegrond</w:t>
            </w:r>
          </w:p>
        </w:tc>
        <w:tc>
          <w:tcPr>
            <w:tcW w:w="1837" w:type="dxa"/>
          </w:tcPr>
          <w:p w14:paraId="76DAC8F2" w14:textId="77777777" w:rsidR="00604C3A" w:rsidRDefault="00604C3A" w:rsidP="004A179D">
            <w:pPr>
              <w:pStyle w:val="Geenafstand"/>
              <w:spacing w:line="276" w:lineRule="auto"/>
            </w:pPr>
          </w:p>
        </w:tc>
      </w:tr>
      <w:tr w:rsidR="007D4AEC" w14:paraId="3C778D88" w14:textId="77777777" w:rsidTr="004A179D">
        <w:trPr>
          <w:trHeight w:val="1729"/>
        </w:trPr>
        <w:tc>
          <w:tcPr>
            <w:tcW w:w="2608" w:type="dxa"/>
          </w:tcPr>
          <w:p w14:paraId="017513EE" w14:textId="1F79FA35" w:rsidR="007D4AEC" w:rsidRDefault="007D4AEC" w:rsidP="004A179D">
            <w:pPr>
              <w:pStyle w:val="Geenafstand"/>
              <w:spacing w:line="276" w:lineRule="auto"/>
            </w:pPr>
            <w:r>
              <w:t>Las onder dwangsom</w:t>
            </w:r>
          </w:p>
        </w:tc>
        <w:tc>
          <w:tcPr>
            <w:tcW w:w="2147" w:type="dxa"/>
          </w:tcPr>
          <w:p w14:paraId="038A54D3" w14:textId="528C7503" w:rsidR="007D4AEC" w:rsidRDefault="007D4AEC" w:rsidP="004A179D">
            <w:pPr>
              <w:pStyle w:val="Geenafstand"/>
              <w:spacing w:line="276" w:lineRule="auto"/>
            </w:pPr>
            <w:r>
              <w:t>Ongegrond</w:t>
            </w:r>
          </w:p>
        </w:tc>
        <w:tc>
          <w:tcPr>
            <w:tcW w:w="2470" w:type="dxa"/>
          </w:tcPr>
          <w:p w14:paraId="6CE4E171" w14:textId="04183E1E" w:rsidR="007D4AEC" w:rsidRDefault="007D4AEC" w:rsidP="004A179D">
            <w:pPr>
              <w:pStyle w:val="Geenafstand"/>
              <w:spacing w:line="276" w:lineRule="auto"/>
            </w:pPr>
            <w:r>
              <w:t xml:space="preserve">Ongegrond </w:t>
            </w:r>
          </w:p>
        </w:tc>
        <w:tc>
          <w:tcPr>
            <w:tcW w:w="1837" w:type="dxa"/>
          </w:tcPr>
          <w:p w14:paraId="23A999A1" w14:textId="77777777" w:rsidR="007D4AEC" w:rsidRDefault="007D4AEC" w:rsidP="004A179D">
            <w:pPr>
              <w:pStyle w:val="Geenafstand"/>
              <w:spacing w:line="276" w:lineRule="auto"/>
            </w:pPr>
          </w:p>
        </w:tc>
      </w:tr>
      <w:tr w:rsidR="007D4AEC" w14:paraId="3732A5B0" w14:textId="77777777" w:rsidTr="004A179D">
        <w:trPr>
          <w:trHeight w:val="1729"/>
        </w:trPr>
        <w:tc>
          <w:tcPr>
            <w:tcW w:w="2608" w:type="dxa"/>
          </w:tcPr>
          <w:p w14:paraId="1ACF1005" w14:textId="058564D2" w:rsidR="007D4AEC" w:rsidRDefault="00015BE6" w:rsidP="004A179D">
            <w:pPr>
              <w:pStyle w:val="Geenafstand"/>
              <w:spacing w:line="276" w:lineRule="auto"/>
            </w:pPr>
            <w:r>
              <w:t>Omgevingsvergunning</w:t>
            </w:r>
          </w:p>
        </w:tc>
        <w:tc>
          <w:tcPr>
            <w:tcW w:w="2147" w:type="dxa"/>
          </w:tcPr>
          <w:p w14:paraId="30810D09" w14:textId="7FEFBE82" w:rsidR="007D4AEC" w:rsidRDefault="00015BE6" w:rsidP="004A179D">
            <w:pPr>
              <w:pStyle w:val="Geenafstand"/>
              <w:spacing w:line="276" w:lineRule="auto"/>
            </w:pPr>
            <w:r>
              <w:t>Niet-ontvankelijk</w:t>
            </w:r>
          </w:p>
          <w:p w14:paraId="161A297D" w14:textId="77777777" w:rsidR="00015BE6" w:rsidRDefault="00015BE6" w:rsidP="00015BE6"/>
          <w:p w14:paraId="14A643E5" w14:textId="77777777" w:rsidR="00015BE6" w:rsidRPr="00015BE6" w:rsidRDefault="00015BE6" w:rsidP="00015BE6">
            <w:pPr>
              <w:ind w:firstLine="708"/>
            </w:pPr>
          </w:p>
        </w:tc>
        <w:tc>
          <w:tcPr>
            <w:tcW w:w="2470" w:type="dxa"/>
          </w:tcPr>
          <w:p w14:paraId="498764E2" w14:textId="41AD9576" w:rsidR="007D4AEC" w:rsidRDefault="00015BE6" w:rsidP="004A179D">
            <w:pPr>
              <w:pStyle w:val="Geenafstand"/>
              <w:spacing w:line="276" w:lineRule="auto"/>
            </w:pPr>
            <w:r>
              <w:t>Ongegrond</w:t>
            </w:r>
          </w:p>
        </w:tc>
        <w:tc>
          <w:tcPr>
            <w:tcW w:w="1837" w:type="dxa"/>
          </w:tcPr>
          <w:p w14:paraId="6A3610E2" w14:textId="77777777" w:rsidR="007D4AEC" w:rsidRDefault="007D4AEC" w:rsidP="004A179D">
            <w:pPr>
              <w:pStyle w:val="Geenafstand"/>
              <w:spacing w:line="276" w:lineRule="auto"/>
            </w:pPr>
          </w:p>
        </w:tc>
      </w:tr>
      <w:tr w:rsidR="007D4AEC" w14:paraId="2591AB85" w14:textId="77777777" w:rsidTr="004A179D">
        <w:trPr>
          <w:trHeight w:val="1729"/>
        </w:trPr>
        <w:tc>
          <w:tcPr>
            <w:tcW w:w="2608" w:type="dxa"/>
          </w:tcPr>
          <w:p w14:paraId="62EE3D1E" w14:textId="7EA23AD4" w:rsidR="007D4AEC" w:rsidRDefault="00853B63" w:rsidP="004A179D">
            <w:pPr>
              <w:pStyle w:val="Geenafstand"/>
              <w:spacing w:line="276" w:lineRule="auto"/>
            </w:pPr>
            <w:r>
              <w:t>Omgevingsvergunning</w:t>
            </w:r>
          </w:p>
        </w:tc>
        <w:tc>
          <w:tcPr>
            <w:tcW w:w="2147" w:type="dxa"/>
          </w:tcPr>
          <w:p w14:paraId="68AB8D46" w14:textId="2874A4A9" w:rsidR="007D4AEC" w:rsidRDefault="00853B63" w:rsidP="004A179D">
            <w:pPr>
              <w:pStyle w:val="Geenafstand"/>
              <w:spacing w:line="276" w:lineRule="auto"/>
            </w:pPr>
            <w:r>
              <w:t xml:space="preserve">Ongegrond voor wat betreft licht en gegrond voor wat betreft het geluid </w:t>
            </w:r>
          </w:p>
        </w:tc>
        <w:tc>
          <w:tcPr>
            <w:tcW w:w="2470" w:type="dxa"/>
          </w:tcPr>
          <w:p w14:paraId="1857AD6B" w14:textId="41D21898" w:rsidR="007D4AEC" w:rsidRDefault="00853B63" w:rsidP="004A179D">
            <w:pPr>
              <w:pStyle w:val="Geenafstand"/>
              <w:spacing w:line="276" w:lineRule="auto"/>
            </w:pPr>
            <w:r>
              <w:t>Beroep ingetrokken</w:t>
            </w:r>
          </w:p>
        </w:tc>
        <w:tc>
          <w:tcPr>
            <w:tcW w:w="1837" w:type="dxa"/>
          </w:tcPr>
          <w:p w14:paraId="76A4A66D" w14:textId="77777777" w:rsidR="007D4AEC" w:rsidRDefault="007D4AEC" w:rsidP="004A179D">
            <w:pPr>
              <w:pStyle w:val="Geenafstand"/>
              <w:spacing w:line="276" w:lineRule="auto"/>
            </w:pPr>
          </w:p>
        </w:tc>
      </w:tr>
      <w:tr w:rsidR="007D4AEC" w14:paraId="64FA8F46" w14:textId="77777777" w:rsidTr="004A179D">
        <w:trPr>
          <w:trHeight w:val="1729"/>
        </w:trPr>
        <w:tc>
          <w:tcPr>
            <w:tcW w:w="2608" w:type="dxa"/>
          </w:tcPr>
          <w:p w14:paraId="71F54D3B" w14:textId="1C7E7242" w:rsidR="007D4AEC" w:rsidRDefault="00853B63" w:rsidP="004A179D">
            <w:pPr>
              <w:pStyle w:val="Geenafstand"/>
              <w:spacing w:line="276" w:lineRule="auto"/>
            </w:pPr>
            <w:r>
              <w:t>Afwijzing verzoek om handhaving</w:t>
            </w:r>
          </w:p>
          <w:p w14:paraId="35D875E4" w14:textId="77777777" w:rsidR="00853B63" w:rsidRDefault="00853B63" w:rsidP="00853B63"/>
          <w:p w14:paraId="5669DFD1" w14:textId="77777777" w:rsidR="00853B63" w:rsidRDefault="00853B63" w:rsidP="00853B63"/>
          <w:p w14:paraId="6F54A49A" w14:textId="77777777" w:rsidR="00853B63" w:rsidRDefault="00853B63" w:rsidP="00853B63"/>
          <w:p w14:paraId="2DD9989C" w14:textId="77777777" w:rsidR="00853B63" w:rsidRPr="00853B63" w:rsidRDefault="00853B63" w:rsidP="00853B63">
            <w:pPr>
              <w:ind w:firstLine="708"/>
            </w:pPr>
          </w:p>
        </w:tc>
        <w:tc>
          <w:tcPr>
            <w:tcW w:w="2147" w:type="dxa"/>
          </w:tcPr>
          <w:p w14:paraId="0FC05A8A" w14:textId="4C489BE7" w:rsidR="007D4AEC" w:rsidRDefault="00853B63" w:rsidP="004A179D">
            <w:pPr>
              <w:pStyle w:val="Geenafstand"/>
              <w:spacing w:line="276" w:lineRule="auto"/>
            </w:pPr>
            <w:r>
              <w:t>Niet-ontvankelijk</w:t>
            </w:r>
          </w:p>
        </w:tc>
        <w:tc>
          <w:tcPr>
            <w:tcW w:w="2470" w:type="dxa"/>
          </w:tcPr>
          <w:p w14:paraId="615E06A5" w14:textId="2311FE3D" w:rsidR="007D4AEC" w:rsidRDefault="00853B63" w:rsidP="004A179D">
            <w:pPr>
              <w:pStyle w:val="Geenafstand"/>
              <w:spacing w:line="276" w:lineRule="auto"/>
            </w:pPr>
            <w:r>
              <w:t>Ongegrond</w:t>
            </w:r>
          </w:p>
        </w:tc>
        <w:tc>
          <w:tcPr>
            <w:tcW w:w="1837" w:type="dxa"/>
          </w:tcPr>
          <w:p w14:paraId="6F31CFB7" w14:textId="77777777" w:rsidR="007D4AEC" w:rsidRDefault="007D4AEC" w:rsidP="004A179D">
            <w:pPr>
              <w:pStyle w:val="Geenafstand"/>
              <w:spacing w:line="276" w:lineRule="auto"/>
            </w:pPr>
          </w:p>
        </w:tc>
      </w:tr>
      <w:tr w:rsidR="007D4AEC" w14:paraId="3F699DEE" w14:textId="77777777" w:rsidTr="004A179D">
        <w:trPr>
          <w:trHeight w:val="1729"/>
        </w:trPr>
        <w:tc>
          <w:tcPr>
            <w:tcW w:w="2608" w:type="dxa"/>
          </w:tcPr>
          <w:p w14:paraId="1EE3A3D3" w14:textId="79FD73D3" w:rsidR="007D4AEC" w:rsidRDefault="00136855" w:rsidP="004A179D">
            <w:pPr>
              <w:pStyle w:val="Geenafstand"/>
              <w:spacing w:line="276" w:lineRule="auto"/>
            </w:pPr>
            <w:r>
              <w:t>Exploitatievergunning</w:t>
            </w:r>
          </w:p>
        </w:tc>
        <w:tc>
          <w:tcPr>
            <w:tcW w:w="2147" w:type="dxa"/>
          </w:tcPr>
          <w:p w14:paraId="1E10999D" w14:textId="280DCCBE" w:rsidR="007D4AEC" w:rsidRDefault="00136855" w:rsidP="004A179D">
            <w:pPr>
              <w:pStyle w:val="Geenafstand"/>
              <w:spacing w:line="276" w:lineRule="auto"/>
            </w:pPr>
            <w:r>
              <w:t>Niet-ontvankelijk</w:t>
            </w:r>
          </w:p>
        </w:tc>
        <w:tc>
          <w:tcPr>
            <w:tcW w:w="2470" w:type="dxa"/>
          </w:tcPr>
          <w:p w14:paraId="7DE1EC34" w14:textId="7B4466CA" w:rsidR="007D4AEC" w:rsidRDefault="00136855" w:rsidP="004A179D">
            <w:pPr>
              <w:pStyle w:val="Geenafstand"/>
              <w:spacing w:line="276" w:lineRule="auto"/>
            </w:pPr>
            <w:r>
              <w:t>Ongegrond</w:t>
            </w:r>
          </w:p>
        </w:tc>
        <w:tc>
          <w:tcPr>
            <w:tcW w:w="1837" w:type="dxa"/>
          </w:tcPr>
          <w:p w14:paraId="5F2F94BA" w14:textId="77777777" w:rsidR="007D4AEC" w:rsidRDefault="007D4AEC" w:rsidP="004A179D">
            <w:pPr>
              <w:pStyle w:val="Geenafstand"/>
              <w:spacing w:line="276" w:lineRule="auto"/>
            </w:pPr>
          </w:p>
        </w:tc>
      </w:tr>
      <w:tr w:rsidR="007D4AEC" w14:paraId="6E9B5B3E" w14:textId="77777777" w:rsidTr="004A179D">
        <w:trPr>
          <w:trHeight w:val="1729"/>
        </w:trPr>
        <w:tc>
          <w:tcPr>
            <w:tcW w:w="2608" w:type="dxa"/>
          </w:tcPr>
          <w:p w14:paraId="2A3A9FC3" w14:textId="576F2806" w:rsidR="007D4AEC" w:rsidRDefault="00136855" w:rsidP="004A179D">
            <w:pPr>
              <w:pStyle w:val="Geenafstand"/>
              <w:spacing w:line="276" w:lineRule="auto"/>
            </w:pPr>
            <w:r>
              <w:lastRenderedPageBreak/>
              <w:t>Omgevingsvergunning</w:t>
            </w:r>
          </w:p>
        </w:tc>
        <w:tc>
          <w:tcPr>
            <w:tcW w:w="2147" w:type="dxa"/>
          </w:tcPr>
          <w:p w14:paraId="260FD6E1" w14:textId="160F2247" w:rsidR="007D4AEC" w:rsidRDefault="00136855" w:rsidP="004A179D">
            <w:pPr>
              <w:pStyle w:val="Geenafstand"/>
              <w:spacing w:line="276" w:lineRule="auto"/>
            </w:pPr>
            <w:r>
              <w:t>Ongegrond</w:t>
            </w:r>
          </w:p>
        </w:tc>
        <w:tc>
          <w:tcPr>
            <w:tcW w:w="2470" w:type="dxa"/>
          </w:tcPr>
          <w:p w14:paraId="48B343D0" w14:textId="6BE942E1" w:rsidR="007D4AEC" w:rsidRDefault="00136855" w:rsidP="004A179D">
            <w:pPr>
              <w:pStyle w:val="Geenafstand"/>
              <w:spacing w:line="276" w:lineRule="auto"/>
            </w:pPr>
            <w:r>
              <w:t>Uitspraak niet bekend. Zaak loopt nog</w:t>
            </w:r>
          </w:p>
        </w:tc>
        <w:tc>
          <w:tcPr>
            <w:tcW w:w="1837" w:type="dxa"/>
          </w:tcPr>
          <w:p w14:paraId="203D66BE" w14:textId="77777777" w:rsidR="007D4AEC" w:rsidRDefault="007D4AEC" w:rsidP="004A179D">
            <w:pPr>
              <w:pStyle w:val="Geenafstand"/>
              <w:spacing w:line="276" w:lineRule="auto"/>
            </w:pPr>
          </w:p>
        </w:tc>
      </w:tr>
      <w:tr w:rsidR="007D4AEC" w14:paraId="1005BA06" w14:textId="77777777" w:rsidTr="004A179D">
        <w:trPr>
          <w:trHeight w:val="1729"/>
        </w:trPr>
        <w:tc>
          <w:tcPr>
            <w:tcW w:w="2608" w:type="dxa"/>
          </w:tcPr>
          <w:p w14:paraId="7DC4F4B1" w14:textId="5906BE47" w:rsidR="007D4AEC" w:rsidRDefault="00C06A70" w:rsidP="004A179D">
            <w:pPr>
              <w:pStyle w:val="Geenafstand"/>
              <w:spacing w:line="276" w:lineRule="auto"/>
            </w:pPr>
            <w:r>
              <w:t>Last onder dwangsom</w:t>
            </w:r>
          </w:p>
          <w:p w14:paraId="0BAB773B" w14:textId="77777777" w:rsidR="00C06A70" w:rsidRDefault="00C06A70" w:rsidP="00C06A70"/>
          <w:p w14:paraId="2D1CF747" w14:textId="77777777" w:rsidR="00C06A70" w:rsidRDefault="00C06A70" w:rsidP="00C06A70"/>
          <w:p w14:paraId="705C8CF9" w14:textId="77777777" w:rsidR="00C06A70" w:rsidRPr="00C06A70" w:rsidRDefault="00C06A70" w:rsidP="00C06A70">
            <w:pPr>
              <w:ind w:firstLine="708"/>
            </w:pPr>
          </w:p>
        </w:tc>
        <w:tc>
          <w:tcPr>
            <w:tcW w:w="2147" w:type="dxa"/>
          </w:tcPr>
          <w:p w14:paraId="29991C1A" w14:textId="445CED83" w:rsidR="007D4AEC" w:rsidRDefault="00C06A70" w:rsidP="004A179D">
            <w:pPr>
              <w:pStyle w:val="Geenafstand"/>
              <w:spacing w:line="276" w:lineRule="auto"/>
            </w:pPr>
            <w:r>
              <w:t>Ongegrond</w:t>
            </w:r>
          </w:p>
        </w:tc>
        <w:tc>
          <w:tcPr>
            <w:tcW w:w="2470" w:type="dxa"/>
          </w:tcPr>
          <w:p w14:paraId="71D7DDCB" w14:textId="24963D4B" w:rsidR="007D4AEC" w:rsidRDefault="00C06A70" w:rsidP="004A179D">
            <w:pPr>
              <w:pStyle w:val="Geenafstand"/>
              <w:spacing w:line="276" w:lineRule="auto"/>
            </w:pPr>
            <w:r>
              <w:t>Ongegrond</w:t>
            </w:r>
          </w:p>
        </w:tc>
        <w:tc>
          <w:tcPr>
            <w:tcW w:w="1837" w:type="dxa"/>
          </w:tcPr>
          <w:p w14:paraId="0164B879" w14:textId="77777777" w:rsidR="007D4AEC" w:rsidRDefault="007D4AEC" w:rsidP="004A179D">
            <w:pPr>
              <w:pStyle w:val="Geenafstand"/>
              <w:spacing w:line="276" w:lineRule="auto"/>
            </w:pPr>
          </w:p>
        </w:tc>
      </w:tr>
    </w:tbl>
    <w:p w14:paraId="5A925740" w14:textId="77777777" w:rsidR="00604C3A" w:rsidRDefault="00604C3A" w:rsidP="00604C3A">
      <w:pPr>
        <w:pStyle w:val="Geenafstand"/>
        <w:spacing w:line="276" w:lineRule="auto"/>
      </w:pPr>
    </w:p>
    <w:p w14:paraId="292791A0" w14:textId="77777777" w:rsidR="00604C3A" w:rsidRPr="00F450B7" w:rsidRDefault="00604C3A" w:rsidP="00604C3A">
      <w:pPr>
        <w:pStyle w:val="Geenafstand"/>
        <w:spacing w:line="276" w:lineRule="auto"/>
        <w:jc w:val="both"/>
        <w:rPr>
          <w:b/>
          <w:bCs/>
          <w:sz w:val="28"/>
          <w:szCs w:val="28"/>
        </w:rPr>
      </w:pPr>
    </w:p>
    <w:p w14:paraId="09790892" w14:textId="77777777" w:rsidR="00604C3A" w:rsidRDefault="00604C3A"/>
    <w:p w14:paraId="1140464E" w14:textId="77777777" w:rsidR="00C06A70" w:rsidRDefault="00C06A70"/>
    <w:p w14:paraId="4CDBB358" w14:textId="77777777" w:rsidR="00C06A70" w:rsidRDefault="00C06A70"/>
    <w:p w14:paraId="6978488D" w14:textId="77777777" w:rsidR="00C06A70" w:rsidRDefault="00C06A70"/>
    <w:p w14:paraId="58783502" w14:textId="77777777" w:rsidR="00C06A70" w:rsidRDefault="00C06A70"/>
    <w:p w14:paraId="221022DC" w14:textId="77777777" w:rsidR="00C06A70" w:rsidRDefault="00C06A70"/>
    <w:p w14:paraId="4B01A763" w14:textId="77777777" w:rsidR="00C06A70" w:rsidRDefault="00C06A70"/>
    <w:p w14:paraId="44A90F92" w14:textId="77777777" w:rsidR="00C06A70" w:rsidRDefault="00C06A70"/>
    <w:p w14:paraId="07494D26" w14:textId="77777777" w:rsidR="00C06A70" w:rsidRDefault="00C06A70"/>
    <w:p w14:paraId="749DE82A" w14:textId="77777777" w:rsidR="00C06A70" w:rsidRDefault="00C06A70"/>
    <w:p w14:paraId="52B80666" w14:textId="77777777" w:rsidR="00C06A70" w:rsidRPr="00CA1D0D" w:rsidRDefault="00C06A70" w:rsidP="00C06A70">
      <w:pPr>
        <w:pStyle w:val="Geenafstand"/>
        <w:spacing w:line="276" w:lineRule="auto"/>
        <w:jc w:val="both"/>
        <w:rPr>
          <w:b/>
          <w:bCs/>
          <w:sz w:val="28"/>
          <w:szCs w:val="28"/>
        </w:rPr>
      </w:pPr>
      <w:r w:rsidRPr="00CA1D0D">
        <w:rPr>
          <w:b/>
          <w:bCs/>
          <w:sz w:val="28"/>
          <w:szCs w:val="28"/>
        </w:rPr>
        <w:t xml:space="preserve">5. Conclusie </w:t>
      </w:r>
    </w:p>
    <w:p w14:paraId="78DA4F3E" w14:textId="089253A9" w:rsidR="00C06A70" w:rsidRDefault="00C06A70" w:rsidP="00C06A70">
      <w:pPr>
        <w:pStyle w:val="Geenafstand"/>
        <w:spacing w:line="276" w:lineRule="auto"/>
        <w:jc w:val="both"/>
      </w:pPr>
      <w:r>
        <w:t xml:space="preserve">In 2022 heeft de commissie flinke productie gedraaid. Het aantal bezwaren dat is ingediend ten opzichte van de voorafgaande jaren is gedaald. Daarnaast zijn veel bezwaren door de actieve benadering </w:t>
      </w:r>
      <w:r w:rsidR="004A60C8">
        <w:t xml:space="preserve">van de commissie </w:t>
      </w:r>
      <w:r>
        <w:t xml:space="preserve">ingetrokken. </w:t>
      </w:r>
      <w:r w:rsidR="004A60C8">
        <w:t>De commissie merkt op dat een benadering van de commissie in de meeste gevallen leidt tot een oplossing tussen het college en de bezwaarmaker(s).</w:t>
      </w:r>
    </w:p>
    <w:p w14:paraId="4EE994B4" w14:textId="77777777" w:rsidR="004A60C8" w:rsidRDefault="004A60C8" w:rsidP="00C06A70">
      <w:pPr>
        <w:pStyle w:val="Geenafstand"/>
        <w:spacing w:line="276" w:lineRule="auto"/>
        <w:jc w:val="both"/>
      </w:pPr>
    </w:p>
    <w:p w14:paraId="38F81C88" w14:textId="58E37874" w:rsidR="004A60C8" w:rsidRDefault="004A60C8" w:rsidP="00C06A70">
      <w:pPr>
        <w:pStyle w:val="Geenafstand"/>
        <w:spacing w:line="276" w:lineRule="auto"/>
        <w:jc w:val="both"/>
      </w:pPr>
      <w:r>
        <w:t>Wat opvalt is dat er tegen elf van de zevenenzestig ingediende bezwaren in beroep is gegaan. Dit is een flinke stijging ten opzichte van de voorgaande jaren. Hieruit is wel te constateren dat er van de elf beroepszaken door dezelfde  vier bezwaarmakers beroep is ingediend. Het college is in alle beroepszaken in haar gelijk gesteld.</w:t>
      </w:r>
    </w:p>
    <w:p w14:paraId="7A6DEF4D" w14:textId="77777777" w:rsidR="00C06A70" w:rsidRDefault="00C06A70" w:rsidP="00C06A70">
      <w:pPr>
        <w:pStyle w:val="Geenafstand"/>
        <w:spacing w:line="276" w:lineRule="auto"/>
        <w:jc w:val="both"/>
      </w:pPr>
    </w:p>
    <w:p w14:paraId="40C50815" w14:textId="27517122" w:rsidR="00C06A70" w:rsidRDefault="00C06A70" w:rsidP="00C06A70">
      <w:pPr>
        <w:pStyle w:val="Geenafstand"/>
        <w:spacing w:line="276" w:lineRule="auto"/>
        <w:jc w:val="both"/>
      </w:pPr>
      <w:r>
        <w:t>Het doet de commissie goed om te constateren dat haar adviezen op een gemeentebreed draagvlak kunnen rekenen. De commissie is in zijn algemeenheid tevreden over de samenwerking met het bestuursorgaan en hoopt op een constructieve voortzetting van deze samenwerking.</w:t>
      </w:r>
    </w:p>
    <w:p w14:paraId="61D3D39C" w14:textId="77777777" w:rsidR="00C06A70" w:rsidRDefault="00C06A70" w:rsidP="00C06A70">
      <w:pPr>
        <w:pStyle w:val="Geenafstand"/>
        <w:spacing w:line="276" w:lineRule="auto"/>
        <w:jc w:val="both"/>
      </w:pPr>
    </w:p>
    <w:p w14:paraId="1669FA8A" w14:textId="77777777" w:rsidR="00C06A70" w:rsidRDefault="00C06A70" w:rsidP="00C06A70">
      <w:pPr>
        <w:pStyle w:val="Geenafstand"/>
        <w:spacing w:line="276" w:lineRule="auto"/>
        <w:jc w:val="both"/>
      </w:pPr>
      <w:r>
        <w:t>Gennep, februari 2025,</w:t>
      </w:r>
    </w:p>
    <w:p w14:paraId="7ABD4510" w14:textId="77777777" w:rsidR="00C06A70" w:rsidRDefault="00C06A70" w:rsidP="00C06A70">
      <w:pPr>
        <w:pStyle w:val="Geenafstand"/>
        <w:spacing w:line="276" w:lineRule="auto"/>
        <w:jc w:val="both"/>
      </w:pPr>
      <w:r>
        <w:t>de Commissie bezwaarschriften Gennep,</w:t>
      </w:r>
    </w:p>
    <w:p w14:paraId="4A0F7B36" w14:textId="77777777" w:rsidR="00C06A70" w:rsidRDefault="00C06A70" w:rsidP="00C06A70">
      <w:pPr>
        <w:pStyle w:val="Geenafstand"/>
        <w:spacing w:line="276" w:lineRule="auto"/>
        <w:jc w:val="both"/>
      </w:pPr>
      <w:r>
        <w:lastRenderedPageBreak/>
        <w:t>de voorzitter,</w:t>
      </w:r>
      <w:r>
        <w:tab/>
      </w:r>
      <w:r>
        <w:tab/>
      </w:r>
      <w:r>
        <w:tab/>
      </w:r>
      <w:r>
        <w:tab/>
      </w:r>
      <w:r>
        <w:tab/>
      </w:r>
      <w:r>
        <w:tab/>
      </w:r>
      <w:r>
        <w:tab/>
        <w:t>de secretaris,</w:t>
      </w:r>
    </w:p>
    <w:p w14:paraId="4EF69EF5" w14:textId="47C2A7C3" w:rsidR="00C06A70" w:rsidRDefault="008C1FFD" w:rsidP="00C06A70">
      <w:pPr>
        <w:pStyle w:val="Geenafstand"/>
        <w:spacing w:line="276" w:lineRule="auto"/>
        <w:jc w:val="both"/>
      </w:pPr>
      <w:r>
        <w:rPr>
          <w:noProof/>
        </w:rPr>
        <w:drawing>
          <wp:anchor distT="0" distB="0" distL="114300" distR="114300" simplePos="0" relativeHeight="251660290" behindDoc="0" locked="0" layoutInCell="1" allowOverlap="1" wp14:anchorId="589800AC" wp14:editId="0E4A3FFD">
            <wp:simplePos x="0" y="0"/>
            <wp:positionH relativeFrom="leftMargin">
              <wp:posOffset>4328795</wp:posOffset>
            </wp:positionH>
            <wp:positionV relativeFrom="margin">
              <wp:posOffset>3779520</wp:posOffset>
            </wp:positionV>
            <wp:extent cx="1406525" cy="786765"/>
            <wp:effectExtent l="0" t="0" r="3175" b="0"/>
            <wp:wrapSquare wrapText="bothSides"/>
            <wp:docPr id="1497617088" name="Afbeelding 149761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t 9"/>
                    <pic:cNvPicPr>
                      <a:picLocks noChangeAspect="1" noChangeArrowheads="1"/>
                    </pic:cNvPicPr>
                  </pic:nvPicPr>
                  <pic:blipFill>
                    <a:blip r:embed="rId16" r:link="rId18" cstate="print">
                      <a:duotone>
                        <a:schemeClr val="accent5">
                          <a:shade val="45000"/>
                          <a:satMod val="135000"/>
                        </a:schemeClr>
                        <a:prstClr val="white"/>
                      </a:duotone>
                      <a:extLst>
                        <a:ext uri="{BEBA8EAE-BF5A-486C-A8C5-ECC9F3942E4B}">
                          <a14:imgProps xmlns:a14="http://schemas.microsoft.com/office/drawing/2010/main">
                            <a14:imgLayer r:embed="rId17">
                              <a14:imgEffect>
                                <a14:saturation sat="224000"/>
                              </a14:imgEffect>
                            </a14:imgLayer>
                          </a14:imgProps>
                        </a:ext>
                        <a:ext uri="{28A0092B-C50C-407E-A947-70E740481C1C}">
                          <a14:useLocalDpi xmlns:a14="http://schemas.microsoft.com/office/drawing/2010/main" val="0"/>
                        </a:ext>
                      </a:extLst>
                    </a:blip>
                    <a:srcRect/>
                    <a:stretch>
                      <a:fillRect/>
                    </a:stretch>
                  </pic:blipFill>
                  <pic:spPr bwMode="auto">
                    <a:xfrm>
                      <a:off x="0" y="0"/>
                      <a:ext cx="1406525" cy="786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CFCC3" w14:textId="536AEAE8" w:rsidR="00C06A70" w:rsidRDefault="00C06A70" w:rsidP="00C06A70">
      <w:pPr>
        <w:pStyle w:val="Geenafstand"/>
        <w:spacing w:line="276" w:lineRule="auto"/>
        <w:jc w:val="both"/>
      </w:pPr>
      <w:r>
        <w:rPr>
          <w:noProof/>
          <w:lang w:eastAsia="nl-NL"/>
        </w:rPr>
        <w:drawing>
          <wp:inline distT="0" distB="0" distL="0" distR="0" wp14:anchorId="0ECB8DD7" wp14:editId="320D3332">
            <wp:extent cx="2097998" cy="776177"/>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97998" cy="776177"/>
                    </a:xfrm>
                    <a:prstGeom prst="rect">
                      <a:avLst/>
                    </a:prstGeom>
                    <a:noFill/>
                  </pic:spPr>
                </pic:pic>
              </a:graphicData>
            </a:graphic>
          </wp:inline>
        </w:drawing>
      </w:r>
      <w:r>
        <w:tab/>
      </w:r>
      <w:r>
        <w:tab/>
      </w:r>
      <w:r>
        <w:tab/>
      </w:r>
      <w:r>
        <w:tab/>
      </w:r>
    </w:p>
    <w:p w14:paraId="4CB9A3EC" w14:textId="77777777" w:rsidR="00C06A70" w:rsidRDefault="00C06A70" w:rsidP="00C06A70">
      <w:pPr>
        <w:pStyle w:val="Geenafstand"/>
        <w:spacing w:line="276" w:lineRule="auto"/>
        <w:jc w:val="both"/>
      </w:pPr>
    </w:p>
    <w:p w14:paraId="08D281D5" w14:textId="77777777" w:rsidR="00C06A70" w:rsidRDefault="00C06A70" w:rsidP="00C06A70">
      <w:pPr>
        <w:pStyle w:val="Geenafstand"/>
        <w:spacing w:line="276" w:lineRule="auto"/>
        <w:jc w:val="both"/>
      </w:pPr>
      <w:r>
        <w:t>de heer mr. S. van Cleef</w:t>
      </w:r>
      <w:r>
        <w:tab/>
      </w:r>
      <w:r>
        <w:tab/>
      </w:r>
      <w:r>
        <w:tab/>
      </w:r>
      <w:r>
        <w:tab/>
      </w:r>
      <w:r>
        <w:tab/>
      </w:r>
      <w:r>
        <w:tab/>
        <w:t>de heer A. Azeddine</w:t>
      </w:r>
    </w:p>
    <w:p w14:paraId="0638F913" w14:textId="77777777" w:rsidR="00C06A70" w:rsidRDefault="00C06A70"/>
    <w:sectPr w:rsidR="00C06A70" w:rsidSect="00F5059E">
      <w:footerReference w:type="defaul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17A16" w14:textId="77777777" w:rsidR="00C80729" w:rsidRDefault="00C80729" w:rsidP="00F5059E">
      <w:pPr>
        <w:spacing w:after="0" w:line="240" w:lineRule="auto"/>
      </w:pPr>
      <w:r>
        <w:separator/>
      </w:r>
    </w:p>
  </w:endnote>
  <w:endnote w:type="continuationSeparator" w:id="0">
    <w:p w14:paraId="14A7578A" w14:textId="77777777" w:rsidR="00C80729" w:rsidRDefault="00C80729" w:rsidP="00F5059E">
      <w:pPr>
        <w:spacing w:after="0" w:line="240" w:lineRule="auto"/>
      </w:pPr>
      <w:r>
        <w:continuationSeparator/>
      </w:r>
    </w:p>
  </w:endnote>
  <w:endnote w:type="continuationNotice" w:id="1">
    <w:p w14:paraId="16DB57C0" w14:textId="77777777" w:rsidR="00C80729" w:rsidRDefault="00C807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917477"/>
      <w:docPartObj>
        <w:docPartGallery w:val="Page Numbers (Bottom of Page)"/>
        <w:docPartUnique/>
      </w:docPartObj>
    </w:sdtPr>
    <w:sdtEndPr/>
    <w:sdtContent>
      <w:p w14:paraId="2C384996" w14:textId="7387D1B6" w:rsidR="00F5059E" w:rsidRDefault="00F5059E">
        <w:pPr>
          <w:pStyle w:val="Voettekst"/>
          <w:jc w:val="right"/>
        </w:pPr>
        <w:r>
          <w:fldChar w:fldCharType="begin"/>
        </w:r>
        <w:r>
          <w:instrText>PAGE   \* MERGEFORMAT</w:instrText>
        </w:r>
        <w:r>
          <w:fldChar w:fldCharType="separate"/>
        </w:r>
        <w:r>
          <w:t>2</w:t>
        </w:r>
        <w:r>
          <w:fldChar w:fldCharType="end"/>
        </w:r>
      </w:p>
    </w:sdtContent>
  </w:sdt>
  <w:p w14:paraId="26653D9E" w14:textId="77777777" w:rsidR="00F5059E" w:rsidRDefault="00F505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840C" w14:textId="77777777" w:rsidR="00C80729" w:rsidRDefault="00C80729" w:rsidP="00F5059E">
      <w:pPr>
        <w:spacing w:after="0" w:line="240" w:lineRule="auto"/>
      </w:pPr>
      <w:r>
        <w:separator/>
      </w:r>
    </w:p>
  </w:footnote>
  <w:footnote w:type="continuationSeparator" w:id="0">
    <w:p w14:paraId="7D10A45F" w14:textId="77777777" w:rsidR="00C80729" w:rsidRDefault="00C80729" w:rsidP="00F5059E">
      <w:pPr>
        <w:spacing w:after="0" w:line="240" w:lineRule="auto"/>
      </w:pPr>
      <w:r>
        <w:continuationSeparator/>
      </w:r>
    </w:p>
  </w:footnote>
  <w:footnote w:type="continuationNotice" w:id="1">
    <w:p w14:paraId="576FDEE9" w14:textId="77777777" w:rsidR="00C80729" w:rsidRDefault="00C8072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426"/>
    <w:multiLevelType w:val="hybridMultilevel"/>
    <w:tmpl w:val="C05AE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0C1FF5"/>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1B4F3B"/>
    <w:multiLevelType w:val="hybridMultilevel"/>
    <w:tmpl w:val="959CF7A6"/>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FD6AB9"/>
    <w:multiLevelType w:val="hybridMultilevel"/>
    <w:tmpl w:val="E3F24CCC"/>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B6554B"/>
    <w:multiLevelType w:val="hybridMultilevel"/>
    <w:tmpl w:val="6D8CF41A"/>
    <w:lvl w:ilvl="0" w:tplc="25B4D1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A911A3"/>
    <w:multiLevelType w:val="hybridMultilevel"/>
    <w:tmpl w:val="4D3A33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8DB5D76"/>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F8E72B3"/>
    <w:multiLevelType w:val="hybridMultilevel"/>
    <w:tmpl w:val="1846B42C"/>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6231304">
    <w:abstractNumId w:val="3"/>
  </w:num>
  <w:num w:numId="2" w16cid:durableId="2066759615">
    <w:abstractNumId w:val="4"/>
  </w:num>
  <w:num w:numId="3" w16cid:durableId="1229464246">
    <w:abstractNumId w:val="7"/>
  </w:num>
  <w:num w:numId="4" w16cid:durableId="1313944892">
    <w:abstractNumId w:val="2"/>
  </w:num>
  <w:num w:numId="5" w16cid:durableId="42028751">
    <w:abstractNumId w:val="0"/>
  </w:num>
  <w:num w:numId="6" w16cid:durableId="668943221">
    <w:abstractNumId w:val="6"/>
  </w:num>
  <w:num w:numId="7" w16cid:durableId="427702406">
    <w:abstractNumId w:val="1"/>
  </w:num>
  <w:num w:numId="8" w16cid:durableId="846477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9F"/>
    <w:rsid w:val="0000668F"/>
    <w:rsid w:val="00010BF2"/>
    <w:rsid w:val="00015BE6"/>
    <w:rsid w:val="000516E9"/>
    <w:rsid w:val="000623BE"/>
    <w:rsid w:val="000808BD"/>
    <w:rsid w:val="00081D75"/>
    <w:rsid w:val="00082D98"/>
    <w:rsid w:val="00090AF1"/>
    <w:rsid w:val="0009525E"/>
    <w:rsid w:val="000A6DBA"/>
    <w:rsid w:val="000B12F3"/>
    <w:rsid w:val="000B1F99"/>
    <w:rsid w:val="000B5070"/>
    <w:rsid w:val="000F4BA1"/>
    <w:rsid w:val="001168A8"/>
    <w:rsid w:val="001271B9"/>
    <w:rsid w:val="00135E40"/>
    <w:rsid w:val="00136855"/>
    <w:rsid w:val="00184D94"/>
    <w:rsid w:val="001A0ED9"/>
    <w:rsid w:val="001B1190"/>
    <w:rsid w:val="001C4B86"/>
    <w:rsid w:val="001C7738"/>
    <w:rsid w:val="00210AAA"/>
    <w:rsid w:val="00216E3B"/>
    <w:rsid w:val="00217097"/>
    <w:rsid w:val="00221DE7"/>
    <w:rsid w:val="00232411"/>
    <w:rsid w:val="0024097E"/>
    <w:rsid w:val="00252C9E"/>
    <w:rsid w:val="00292FB2"/>
    <w:rsid w:val="00295CA7"/>
    <w:rsid w:val="002E51A9"/>
    <w:rsid w:val="002E74E4"/>
    <w:rsid w:val="00324382"/>
    <w:rsid w:val="00354F60"/>
    <w:rsid w:val="003564C5"/>
    <w:rsid w:val="0038020A"/>
    <w:rsid w:val="003903F7"/>
    <w:rsid w:val="003B1814"/>
    <w:rsid w:val="003C4EDB"/>
    <w:rsid w:val="003D7454"/>
    <w:rsid w:val="00427087"/>
    <w:rsid w:val="004369D9"/>
    <w:rsid w:val="004502DF"/>
    <w:rsid w:val="00452A38"/>
    <w:rsid w:val="00464F0D"/>
    <w:rsid w:val="00466EBE"/>
    <w:rsid w:val="004935B7"/>
    <w:rsid w:val="004A60C8"/>
    <w:rsid w:val="004D5764"/>
    <w:rsid w:val="0051417F"/>
    <w:rsid w:val="00530B22"/>
    <w:rsid w:val="00544006"/>
    <w:rsid w:val="00550560"/>
    <w:rsid w:val="00560864"/>
    <w:rsid w:val="005731E3"/>
    <w:rsid w:val="005D7931"/>
    <w:rsid w:val="00604C3A"/>
    <w:rsid w:val="0061764C"/>
    <w:rsid w:val="0062108D"/>
    <w:rsid w:val="00630219"/>
    <w:rsid w:val="006444CA"/>
    <w:rsid w:val="00685029"/>
    <w:rsid w:val="00694C66"/>
    <w:rsid w:val="006B1FFB"/>
    <w:rsid w:val="006E0704"/>
    <w:rsid w:val="006F797B"/>
    <w:rsid w:val="00723450"/>
    <w:rsid w:val="007241EF"/>
    <w:rsid w:val="00733230"/>
    <w:rsid w:val="00734016"/>
    <w:rsid w:val="00746183"/>
    <w:rsid w:val="00746C82"/>
    <w:rsid w:val="00752903"/>
    <w:rsid w:val="00785A69"/>
    <w:rsid w:val="007937C6"/>
    <w:rsid w:val="007A0966"/>
    <w:rsid w:val="007C08C7"/>
    <w:rsid w:val="007D3854"/>
    <w:rsid w:val="007D4AEC"/>
    <w:rsid w:val="007D7357"/>
    <w:rsid w:val="0084014A"/>
    <w:rsid w:val="00853B63"/>
    <w:rsid w:val="00856737"/>
    <w:rsid w:val="00884FB5"/>
    <w:rsid w:val="008913BC"/>
    <w:rsid w:val="008C1FFD"/>
    <w:rsid w:val="008E69A0"/>
    <w:rsid w:val="00922F82"/>
    <w:rsid w:val="00934DDC"/>
    <w:rsid w:val="00972CD6"/>
    <w:rsid w:val="00986A6D"/>
    <w:rsid w:val="00987B0C"/>
    <w:rsid w:val="009A5079"/>
    <w:rsid w:val="00A35B28"/>
    <w:rsid w:val="00A438DB"/>
    <w:rsid w:val="00A47317"/>
    <w:rsid w:val="00A4798D"/>
    <w:rsid w:val="00A63371"/>
    <w:rsid w:val="00A76336"/>
    <w:rsid w:val="00A87BFA"/>
    <w:rsid w:val="00AA1334"/>
    <w:rsid w:val="00AB2129"/>
    <w:rsid w:val="00AC536B"/>
    <w:rsid w:val="00AD01FA"/>
    <w:rsid w:val="00B06CA0"/>
    <w:rsid w:val="00B24ED8"/>
    <w:rsid w:val="00B309BF"/>
    <w:rsid w:val="00B70E2E"/>
    <w:rsid w:val="00B92226"/>
    <w:rsid w:val="00B976BD"/>
    <w:rsid w:val="00BB39DC"/>
    <w:rsid w:val="00BE08CC"/>
    <w:rsid w:val="00BE0EE8"/>
    <w:rsid w:val="00BF08BB"/>
    <w:rsid w:val="00BF35B2"/>
    <w:rsid w:val="00C06A70"/>
    <w:rsid w:val="00C1607C"/>
    <w:rsid w:val="00C36F41"/>
    <w:rsid w:val="00C615C4"/>
    <w:rsid w:val="00C65176"/>
    <w:rsid w:val="00C73720"/>
    <w:rsid w:val="00C80729"/>
    <w:rsid w:val="00CA083C"/>
    <w:rsid w:val="00CA1B05"/>
    <w:rsid w:val="00CA6F6B"/>
    <w:rsid w:val="00CB4500"/>
    <w:rsid w:val="00CC0351"/>
    <w:rsid w:val="00CC4F75"/>
    <w:rsid w:val="00CD1E97"/>
    <w:rsid w:val="00CF4575"/>
    <w:rsid w:val="00CF67DF"/>
    <w:rsid w:val="00D03985"/>
    <w:rsid w:val="00D213F7"/>
    <w:rsid w:val="00D347F9"/>
    <w:rsid w:val="00D67E70"/>
    <w:rsid w:val="00D80F09"/>
    <w:rsid w:val="00D849BA"/>
    <w:rsid w:val="00DA0D9E"/>
    <w:rsid w:val="00DA2AF7"/>
    <w:rsid w:val="00DA2DCA"/>
    <w:rsid w:val="00DA3B7E"/>
    <w:rsid w:val="00DC47F3"/>
    <w:rsid w:val="00DF23A3"/>
    <w:rsid w:val="00E67E69"/>
    <w:rsid w:val="00E86704"/>
    <w:rsid w:val="00E93C9C"/>
    <w:rsid w:val="00ED2CFB"/>
    <w:rsid w:val="00F17153"/>
    <w:rsid w:val="00F27982"/>
    <w:rsid w:val="00F3559C"/>
    <w:rsid w:val="00F3559F"/>
    <w:rsid w:val="00F44F0D"/>
    <w:rsid w:val="00F5059E"/>
    <w:rsid w:val="00F56324"/>
    <w:rsid w:val="00FA3CA2"/>
    <w:rsid w:val="00FB7E98"/>
    <w:rsid w:val="00FC00DA"/>
    <w:rsid w:val="00FD1E18"/>
    <w:rsid w:val="00FE1CEF"/>
    <w:rsid w:val="0205AF9B"/>
    <w:rsid w:val="03788A49"/>
    <w:rsid w:val="0464B2C6"/>
    <w:rsid w:val="06674383"/>
    <w:rsid w:val="0792E38C"/>
    <w:rsid w:val="084E7420"/>
    <w:rsid w:val="0C3E1C3C"/>
    <w:rsid w:val="0C63F922"/>
    <w:rsid w:val="0CB30AAF"/>
    <w:rsid w:val="0D84D2F1"/>
    <w:rsid w:val="0F190395"/>
    <w:rsid w:val="13467E3F"/>
    <w:rsid w:val="146BB784"/>
    <w:rsid w:val="164FF41A"/>
    <w:rsid w:val="17B19AFD"/>
    <w:rsid w:val="1B21223E"/>
    <w:rsid w:val="20C680B2"/>
    <w:rsid w:val="248EBE3A"/>
    <w:rsid w:val="284C7C0B"/>
    <w:rsid w:val="293DF6EC"/>
    <w:rsid w:val="2CCF263D"/>
    <w:rsid w:val="2EB756D7"/>
    <w:rsid w:val="2FF5715C"/>
    <w:rsid w:val="3736F0F2"/>
    <w:rsid w:val="3D3B0B00"/>
    <w:rsid w:val="401C3C1F"/>
    <w:rsid w:val="4749A414"/>
    <w:rsid w:val="49BCEFE1"/>
    <w:rsid w:val="4A442959"/>
    <w:rsid w:val="4DEECD35"/>
    <w:rsid w:val="4E13ED2B"/>
    <w:rsid w:val="4E3B3F0C"/>
    <w:rsid w:val="4F97D8C9"/>
    <w:rsid w:val="506AF5EA"/>
    <w:rsid w:val="51D6A659"/>
    <w:rsid w:val="51F861FB"/>
    <w:rsid w:val="58E9D477"/>
    <w:rsid w:val="5939ABE5"/>
    <w:rsid w:val="5CDC829D"/>
    <w:rsid w:val="5F31AA2F"/>
    <w:rsid w:val="5F78119A"/>
    <w:rsid w:val="60ADF090"/>
    <w:rsid w:val="6433A0A6"/>
    <w:rsid w:val="6A6D1E65"/>
    <w:rsid w:val="6B3D2032"/>
    <w:rsid w:val="6B8CDC75"/>
    <w:rsid w:val="6BFC90D2"/>
    <w:rsid w:val="7428DA2F"/>
    <w:rsid w:val="773D4FFF"/>
    <w:rsid w:val="7A2BD88A"/>
    <w:rsid w:val="7B4E0C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CA1F"/>
  <w15:chartTrackingRefBased/>
  <w15:docId w15:val="{077732C3-B2C7-4251-9E5F-113221EA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59F"/>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F3559F"/>
    <w:pPr>
      <w:spacing w:after="0" w:line="240" w:lineRule="auto"/>
    </w:pPr>
  </w:style>
  <w:style w:type="character" w:customStyle="1" w:styleId="GeenafstandChar">
    <w:name w:val="Geen afstand Char"/>
    <w:basedOn w:val="Standaardalinea-lettertype"/>
    <w:link w:val="Geenafstand"/>
    <w:uiPriority w:val="1"/>
    <w:rsid w:val="00F3559F"/>
  </w:style>
  <w:style w:type="paragraph" w:customStyle="1" w:styleId="Default">
    <w:name w:val="Default"/>
    <w:rsid w:val="00F3559F"/>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F3559F"/>
    <w:pPr>
      <w:ind w:left="720"/>
      <w:contextualSpacing/>
    </w:pPr>
  </w:style>
  <w:style w:type="table" w:styleId="Tabelraster">
    <w:name w:val="Table Grid"/>
    <w:basedOn w:val="Standaardtabel"/>
    <w:uiPriority w:val="39"/>
    <w:rsid w:val="00F35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903F7"/>
    <w:rPr>
      <w:sz w:val="16"/>
      <w:szCs w:val="16"/>
    </w:rPr>
  </w:style>
  <w:style w:type="paragraph" w:styleId="Tekstopmerking">
    <w:name w:val="annotation text"/>
    <w:basedOn w:val="Standaard"/>
    <w:link w:val="TekstopmerkingChar"/>
    <w:uiPriority w:val="99"/>
    <w:unhideWhenUsed/>
    <w:rsid w:val="003903F7"/>
    <w:pPr>
      <w:spacing w:line="240" w:lineRule="auto"/>
    </w:pPr>
    <w:rPr>
      <w:sz w:val="20"/>
      <w:szCs w:val="20"/>
    </w:rPr>
  </w:style>
  <w:style w:type="character" w:customStyle="1" w:styleId="TekstopmerkingChar">
    <w:name w:val="Tekst opmerking Char"/>
    <w:basedOn w:val="Standaardalinea-lettertype"/>
    <w:link w:val="Tekstopmerking"/>
    <w:uiPriority w:val="99"/>
    <w:rsid w:val="003903F7"/>
    <w:rPr>
      <w:sz w:val="20"/>
      <w:szCs w:val="20"/>
    </w:rPr>
  </w:style>
  <w:style w:type="paragraph" w:styleId="Onderwerpvanopmerking">
    <w:name w:val="annotation subject"/>
    <w:basedOn w:val="Tekstopmerking"/>
    <w:next w:val="Tekstopmerking"/>
    <w:link w:val="OnderwerpvanopmerkingChar"/>
    <w:uiPriority w:val="99"/>
    <w:semiHidden/>
    <w:unhideWhenUsed/>
    <w:rsid w:val="003903F7"/>
    <w:rPr>
      <w:b/>
      <w:bCs/>
    </w:rPr>
  </w:style>
  <w:style w:type="character" w:customStyle="1" w:styleId="OnderwerpvanopmerkingChar">
    <w:name w:val="Onderwerp van opmerking Char"/>
    <w:basedOn w:val="TekstopmerkingChar"/>
    <w:link w:val="Onderwerpvanopmerking"/>
    <w:uiPriority w:val="99"/>
    <w:semiHidden/>
    <w:rsid w:val="003903F7"/>
    <w:rPr>
      <w:b/>
      <w:bCs/>
      <w:sz w:val="20"/>
      <w:szCs w:val="20"/>
    </w:rPr>
  </w:style>
  <w:style w:type="paragraph" w:styleId="Revisie">
    <w:name w:val="Revision"/>
    <w:hidden/>
    <w:uiPriority w:val="99"/>
    <w:semiHidden/>
    <w:rsid w:val="00C615C4"/>
    <w:pPr>
      <w:spacing w:after="0" w:line="240" w:lineRule="auto"/>
    </w:pPr>
  </w:style>
  <w:style w:type="paragraph" w:styleId="Normaalweb">
    <w:name w:val="Normal (Web)"/>
    <w:basedOn w:val="Standaard"/>
    <w:uiPriority w:val="99"/>
    <w:unhideWhenUsed/>
    <w:rsid w:val="00CF67D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F505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59E"/>
  </w:style>
  <w:style w:type="paragraph" w:styleId="Voettekst">
    <w:name w:val="footer"/>
    <w:basedOn w:val="Standaard"/>
    <w:link w:val="VoettekstChar"/>
    <w:uiPriority w:val="99"/>
    <w:unhideWhenUsed/>
    <w:rsid w:val="00F505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05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58744">
      <w:bodyDiv w:val="1"/>
      <w:marLeft w:val="0"/>
      <w:marRight w:val="0"/>
      <w:marTop w:val="0"/>
      <w:marBottom w:val="0"/>
      <w:divBdr>
        <w:top w:val="none" w:sz="0" w:space="0" w:color="auto"/>
        <w:left w:val="none" w:sz="0" w:space="0" w:color="auto"/>
        <w:bottom w:val="none" w:sz="0" w:space="0" w:color="auto"/>
        <w:right w:val="none" w:sz="0" w:space="0" w:color="auto"/>
      </w:divBdr>
    </w:div>
    <w:div w:id="406657862">
      <w:bodyDiv w:val="1"/>
      <w:marLeft w:val="0"/>
      <w:marRight w:val="0"/>
      <w:marTop w:val="0"/>
      <w:marBottom w:val="0"/>
      <w:divBdr>
        <w:top w:val="none" w:sz="0" w:space="0" w:color="auto"/>
        <w:left w:val="none" w:sz="0" w:space="0" w:color="auto"/>
        <w:bottom w:val="none" w:sz="0" w:space="0" w:color="auto"/>
        <w:right w:val="none" w:sz="0" w:space="0" w:color="auto"/>
      </w:divBdr>
    </w:div>
    <w:div w:id="419983901">
      <w:bodyDiv w:val="1"/>
      <w:marLeft w:val="0"/>
      <w:marRight w:val="0"/>
      <w:marTop w:val="0"/>
      <w:marBottom w:val="0"/>
      <w:divBdr>
        <w:top w:val="none" w:sz="0" w:space="0" w:color="auto"/>
        <w:left w:val="none" w:sz="0" w:space="0" w:color="auto"/>
        <w:bottom w:val="none" w:sz="0" w:space="0" w:color="auto"/>
        <w:right w:val="none" w:sz="0" w:space="0" w:color="auto"/>
      </w:divBdr>
    </w:div>
    <w:div w:id="511451831">
      <w:bodyDiv w:val="1"/>
      <w:marLeft w:val="0"/>
      <w:marRight w:val="0"/>
      <w:marTop w:val="0"/>
      <w:marBottom w:val="0"/>
      <w:divBdr>
        <w:top w:val="none" w:sz="0" w:space="0" w:color="auto"/>
        <w:left w:val="none" w:sz="0" w:space="0" w:color="auto"/>
        <w:bottom w:val="none" w:sz="0" w:space="0" w:color="auto"/>
        <w:right w:val="none" w:sz="0" w:space="0" w:color="auto"/>
      </w:divBdr>
    </w:div>
    <w:div w:id="690108148">
      <w:bodyDiv w:val="1"/>
      <w:marLeft w:val="0"/>
      <w:marRight w:val="0"/>
      <w:marTop w:val="0"/>
      <w:marBottom w:val="0"/>
      <w:divBdr>
        <w:top w:val="none" w:sz="0" w:space="0" w:color="auto"/>
        <w:left w:val="none" w:sz="0" w:space="0" w:color="auto"/>
        <w:bottom w:val="none" w:sz="0" w:space="0" w:color="auto"/>
        <w:right w:val="none" w:sz="0" w:space="0" w:color="auto"/>
      </w:divBdr>
    </w:div>
    <w:div w:id="710880441">
      <w:bodyDiv w:val="1"/>
      <w:marLeft w:val="0"/>
      <w:marRight w:val="0"/>
      <w:marTop w:val="0"/>
      <w:marBottom w:val="0"/>
      <w:divBdr>
        <w:top w:val="none" w:sz="0" w:space="0" w:color="auto"/>
        <w:left w:val="none" w:sz="0" w:space="0" w:color="auto"/>
        <w:bottom w:val="none" w:sz="0" w:space="0" w:color="auto"/>
        <w:right w:val="none" w:sz="0" w:space="0" w:color="auto"/>
      </w:divBdr>
    </w:div>
    <w:div w:id="1102796388">
      <w:bodyDiv w:val="1"/>
      <w:marLeft w:val="0"/>
      <w:marRight w:val="0"/>
      <w:marTop w:val="0"/>
      <w:marBottom w:val="0"/>
      <w:divBdr>
        <w:top w:val="none" w:sz="0" w:space="0" w:color="auto"/>
        <w:left w:val="none" w:sz="0" w:space="0" w:color="auto"/>
        <w:bottom w:val="none" w:sz="0" w:space="0" w:color="auto"/>
        <w:right w:val="none" w:sz="0" w:space="0" w:color="auto"/>
      </w:divBdr>
    </w:div>
    <w:div w:id="1128351728">
      <w:bodyDiv w:val="1"/>
      <w:marLeft w:val="0"/>
      <w:marRight w:val="0"/>
      <w:marTop w:val="0"/>
      <w:marBottom w:val="0"/>
      <w:divBdr>
        <w:top w:val="none" w:sz="0" w:space="0" w:color="auto"/>
        <w:left w:val="none" w:sz="0" w:space="0" w:color="auto"/>
        <w:bottom w:val="none" w:sz="0" w:space="0" w:color="auto"/>
        <w:right w:val="none" w:sz="0" w:space="0" w:color="auto"/>
      </w:divBdr>
    </w:div>
    <w:div w:id="1230074929">
      <w:bodyDiv w:val="1"/>
      <w:marLeft w:val="0"/>
      <w:marRight w:val="0"/>
      <w:marTop w:val="0"/>
      <w:marBottom w:val="0"/>
      <w:divBdr>
        <w:top w:val="none" w:sz="0" w:space="0" w:color="auto"/>
        <w:left w:val="none" w:sz="0" w:space="0" w:color="auto"/>
        <w:bottom w:val="none" w:sz="0" w:space="0" w:color="auto"/>
        <w:right w:val="none" w:sz="0" w:space="0" w:color="auto"/>
      </w:divBdr>
    </w:div>
    <w:div w:id="1299529532">
      <w:bodyDiv w:val="1"/>
      <w:marLeft w:val="0"/>
      <w:marRight w:val="0"/>
      <w:marTop w:val="0"/>
      <w:marBottom w:val="0"/>
      <w:divBdr>
        <w:top w:val="none" w:sz="0" w:space="0" w:color="auto"/>
        <w:left w:val="none" w:sz="0" w:space="0" w:color="auto"/>
        <w:bottom w:val="none" w:sz="0" w:space="0" w:color="auto"/>
        <w:right w:val="none" w:sz="0" w:space="0" w:color="auto"/>
      </w:divBdr>
    </w:div>
    <w:div w:id="1906644940">
      <w:bodyDiv w:val="1"/>
      <w:marLeft w:val="0"/>
      <w:marRight w:val="0"/>
      <w:marTop w:val="0"/>
      <w:marBottom w:val="0"/>
      <w:divBdr>
        <w:top w:val="none" w:sz="0" w:space="0" w:color="auto"/>
        <w:left w:val="none" w:sz="0" w:space="0" w:color="auto"/>
        <w:bottom w:val="none" w:sz="0" w:space="0" w:color="auto"/>
        <w:right w:val="none" w:sz="0" w:space="0" w:color="auto"/>
      </w:divBdr>
    </w:div>
    <w:div w:id="212383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image" Target="cid:image001.png@01DA970B.66D1062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microsoft.com/office/2007/relationships/hdphoto" Target="media/hdphoto1.wdp"/><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nl-NL"/>
        </a:p>
      </c:txPr>
    </c:title>
    <c:autoTitleDeleted val="0"/>
    <c:plotArea>
      <c:layout>
        <c:manualLayout>
          <c:layoutTarget val="inner"/>
          <c:xMode val="edge"/>
          <c:yMode val="edge"/>
          <c:x val="2.4157241682222465E-2"/>
          <c:y val="0.13703510090284357"/>
          <c:w val="0.95168551663555512"/>
          <c:h val="0.77285406751541952"/>
        </c:manualLayout>
      </c:layout>
      <c:barChart>
        <c:barDir val="col"/>
        <c:grouping val="clustered"/>
        <c:varyColors val="0"/>
        <c:ser>
          <c:idx val="0"/>
          <c:order val="0"/>
          <c:tx>
            <c:strRef>
              <c:f>Blad1!$B$1</c:f>
              <c:strCache>
                <c:ptCount val="1"/>
                <c:pt idx="0">
                  <c:v>Aantal ingediende bezwaarschriften</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nl-N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Blad1!$A$5:$A$8</c:f>
              <c:numCache>
                <c:formatCode>General</c:formatCode>
                <c:ptCount val="4"/>
                <c:pt idx="0">
                  <c:v>2019</c:v>
                </c:pt>
                <c:pt idx="1">
                  <c:v>2020</c:v>
                </c:pt>
                <c:pt idx="2">
                  <c:v>2021</c:v>
                </c:pt>
                <c:pt idx="3">
                  <c:v>2022</c:v>
                </c:pt>
              </c:numCache>
            </c:numRef>
          </c:cat>
          <c:val>
            <c:numRef>
              <c:f>Blad1!$B$5:$B$8</c:f>
              <c:numCache>
                <c:formatCode>General</c:formatCode>
                <c:ptCount val="4"/>
                <c:pt idx="0">
                  <c:v>71</c:v>
                </c:pt>
                <c:pt idx="1">
                  <c:v>73</c:v>
                </c:pt>
                <c:pt idx="2">
                  <c:v>79</c:v>
                </c:pt>
                <c:pt idx="3">
                  <c:v>67</c:v>
                </c:pt>
              </c:numCache>
            </c:numRef>
          </c:val>
          <c:extLst>
            <c:ext xmlns:c16="http://schemas.microsoft.com/office/drawing/2014/chart" uri="{C3380CC4-5D6E-409C-BE32-E72D297353CC}">
              <c16:uniqueId val="{00000000-3167-435F-987D-7E1FB9082624}"/>
            </c:ext>
          </c:extLst>
        </c:ser>
        <c:dLbls>
          <c:dLblPos val="inEnd"/>
          <c:showLegendKey val="0"/>
          <c:showVal val="1"/>
          <c:showCatName val="0"/>
          <c:showSerName val="0"/>
          <c:showPercent val="0"/>
          <c:showBubbleSize val="0"/>
        </c:dLbls>
        <c:gapWidth val="100"/>
        <c:overlap val="-24"/>
        <c:axId val="139707919"/>
        <c:axId val="139714159"/>
      </c:barChart>
      <c:catAx>
        <c:axId val="139707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nl-NL"/>
          </a:p>
        </c:txPr>
        <c:crossAx val="139714159"/>
        <c:crosses val="autoZero"/>
        <c:auto val="1"/>
        <c:lblAlgn val="ctr"/>
        <c:lblOffset val="100"/>
        <c:noMultiLvlLbl val="0"/>
      </c:catAx>
      <c:valAx>
        <c:axId val="139714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nl-NL"/>
          </a:p>
        </c:txPr>
        <c:crossAx val="139707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b="0"/>
              <a:t>Aantal ingediende bezwaarschriften per afdeling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0.30502817071279659"/>
          <c:y val="0.13570250517703802"/>
          <c:w val="0.38593859301504163"/>
          <c:h val="0.73982356127463933"/>
        </c:manualLayout>
      </c:layout>
      <c:pieChart>
        <c:varyColors val="1"/>
        <c:ser>
          <c:idx val="0"/>
          <c:order val="0"/>
          <c:tx>
            <c:strRef>
              <c:f>Blad1!$B$1</c:f>
              <c:strCache>
                <c:ptCount val="1"/>
                <c:pt idx="0">
                  <c:v>Aantal ingediende bezwaarschriften per afdeling </c:v>
                </c:pt>
              </c:strCache>
            </c:strRef>
          </c:tx>
          <c:dPt>
            <c:idx val="0"/>
            <c:bubble3D val="0"/>
            <c:spPr>
              <a:solidFill>
                <a:schemeClr val="accent6">
                  <a:lumMod val="20000"/>
                  <a:lumOff val="8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C80-4676-BB3C-25C0A2A6277D}"/>
              </c:ext>
            </c:extLst>
          </c:dPt>
          <c:dPt>
            <c:idx val="1"/>
            <c:bubble3D val="0"/>
            <c:spPr>
              <a:solidFill>
                <a:schemeClr val="accent4">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C80-4676-BB3C-25C0A2A6277D}"/>
              </c:ext>
            </c:extLst>
          </c:dPt>
          <c:dPt>
            <c:idx val="2"/>
            <c:bubble3D val="0"/>
            <c:spPr>
              <a:solidFill>
                <a:schemeClr val="accent2">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C80-4676-BB3C-25C0A2A6277D}"/>
              </c:ext>
            </c:extLst>
          </c:dPt>
          <c:dPt>
            <c:idx val="3"/>
            <c:bubble3D val="0"/>
            <c:spPr>
              <a:solidFill>
                <a:schemeClr val="accent1">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C80-4676-BB3C-25C0A2A6277D}"/>
              </c:ext>
            </c:extLst>
          </c:dPt>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32 (</a:t>
                    </a:r>
                    <a:fld id="{70DEB66A-E8C9-4331-A977-567783C3A94C}"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inEnd"/>
              <c:showLegendKey val="0"/>
              <c:showVal val="1"/>
              <c:showCatName val="0"/>
              <c:showSerName val="0"/>
              <c:showPercent val="1"/>
              <c:showBubbleSize val="0"/>
              <c:extLst>
                <c:ext xmlns:c15="http://schemas.microsoft.com/office/drawing/2012/chart" uri="{CE6537A1-D6FC-4f65-9D91-7224C49458BB}">
                  <c15:layout>
                    <c:manualLayout>
                      <c:w val="9.3118248074570531E-2"/>
                      <c:h val="0.17198901888323517"/>
                    </c:manualLayout>
                  </c15:layout>
                  <c15:dlblFieldTable/>
                  <c15:showDataLabelsRange val="0"/>
                </c:ext>
                <c:ext xmlns:c16="http://schemas.microsoft.com/office/drawing/2014/chart" uri="{C3380CC4-5D6E-409C-BE32-E72D297353CC}">
                  <c16:uniqueId val="{00000001-AC80-4676-BB3C-25C0A2A6277D}"/>
                </c:ext>
              </c:extLst>
            </c:dLbl>
            <c:dLbl>
              <c:idx val="1"/>
              <c:layout>
                <c:manualLayout>
                  <c:x val="6.3539602680955903E-2"/>
                  <c:y val="-0.1644777031691026"/>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12 (</a:t>
                    </a:r>
                    <a:fld id="{76EB6AFD-F59B-4267-BB33-B9502530E7F7}"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1"/>
              <c:showBubbleSize val="0"/>
              <c:extLst>
                <c:ext xmlns:c15="http://schemas.microsoft.com/office/drawing/2012/chart" uri="{CE6537A1-D6FC-4f65-9D91-7224C49458BB}">
                  <c15:layout>
                    <c:manualLayout>
                      <c:w val="0.10939833560192284"/>
                      <c:h val="0.17838518567958395"/>
                    </c:manualLayout>
                  </c15:layout>
                  <c15:dlblFieldTable/>
                  <c15:showDataLabelsRange val="0"/>
                </c:ext>
                <c:ext xmlns:c16="http://schemas.microsoft.com/office/drawing/2014/chart" uri="{C3380CC4-5D6E-409C-BE32-E72D297353CC}">
                  <c16:uniqueId val="{00000003-AC80-4676-BB3C-25C0A2A6277D}"/>
                </c:ext>
              </c:extLst>
            </c:dLbl>
            <c:dLbl>
              <c:idx val="2"/>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18 (</a:t>
                    </a:r>
                    <a:fld id="{1E59F317-5CE1-4512-B8DE-72CB47714A19}"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inEnd"/>
              <c:showLegendKey val="0"/>
              <c:showVal val="1"/>
              <c:showCatName val="0"/>
              <c:showSerName val="0"/>
              <c:showPercent val="1"/>
              <c:showBubbleSize val="0"/>
              <c:extLst>
                <c:ext xmlns:c15="http://schemas.microsoft.com/office/drawing/2012/chart" uri="{CE6537A1-D6FC-4f65-9D91-7224C49458BB}">
                  <c15:layout>
                    <c:manualLayout>
                      <c:w val="8.4365512844811252E-2"/>
                      <c:h val="0.12398158572806103"/>
                    </c:manualLayout>
                  </c15:layout>
                  <c15:dlblFieldTable/>
                  <c15:showDataLabelsRange val="0"/>
                </c:ext>
                <c:ext xmlns:c16="http://schemas.microsoft.com/office/drawing/2014/chart" uri="{C3380CC4-5D6E-409C-BE32-E72D297353CC}">
                  <c16:uniqueId val="{00000005-AC80-4676-BB3C-25C0A2A6277D}"/>
                </c:ext>
              </c:extLst>
            </c:dLbl>
            <c:dLbl>
              <c:idx val="3"/>
              <c:layout>
                <c:manualLayout>
                  <c:x val="5.1943865331931974E-2"/>
                  <c:y val="0.2188540786628752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5 (</a:t>
                    </a:r>
                    <a:fld id="{26DAC8C9-B9C9-4F30-BF1B-B50A7082D883}"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0"/>
              <c:showSerName val="0"/>
              <c:showPercent val="1"/>
              <c:showBubbleSize val="0"/>
              <c:extLst>
                <c:ext xmlns:c15="http://schemas.microsoft.com/office/drawing/2012/chart" uri="{CE6537A1-D6FC-4f65-9D91-7224C49458BB}">
                  <c15:layout>
                    <c:manualLayout>
                      <c:w val="8.3140129912644939E-2"/>
                      <c:h val="0.15607869449064796"/>
                    </c:manualLayout>
                  </c15:layout>
                  <c15:dlblFieldTable/>
                  <c15:showDataLabelsRange val="0"/>
                </c:ext>
                <c:ext xmlns:c16="http://schemas.microsoft.com/office/drawing/2014/chart" uri="{C3380CC4-5D6E-409C-BE32-E72D297353CC}">
                  <c16:uniqueId val="{00000007-AC80-4676-BB3C-25C0A2A627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in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Blad1!$A$2:$A$5</c:f>
              <c:strCache>
                <c:ptCount val="4"/>
                <c:pt idx="0">
                  <c:v>Afdeling Omgeving </c:v>
                </c:pt>
                <c:pt idx="1">
                  <c:v>Team Openbare Orde &amp; Veiligheid </c:v>
                </c:pt>
                <c:pt idx="2">
                  <c:v>Afdeling Inwoners </c:v>
                </c:pt>
                <c:pt idx="3">
                  <c:v>Overig </c:v>
                </c:pt>
              </c:strCache>
            </c:strRef>
          </c:cat>
          <c:val>
            <c:numRef>
              <c:f>Blad1!$B$2:$B$5</c:f>
              <c:numCache>
                <c:formatCode>General</c:formatCode>
                <c:ptCount val="4"/>
                <c:pt idx="0">
                  <c:v>32</c:v>
                </c:pt>
                <c:pt idx="1">
                  <c:v>12</c:v>
                </c:pt>
                <c:pt idx="2">
                  <c:v>18</c:v>
                </c:pt>
                <c:pt idx="3">
                  <c:v>5</c:v>
                </c:pt>
              </c:numCache>
            </c:numRef>
          </c:val>
          <c:extLst>
            <c:ext xmlns:c16="http://schemas.microsoft.com/office/drawing/2014/chart" uri="{C3380CC4-5D6E-409C-BE32-E72D297353CC}">
              <c16:uniqueId val="{00000008-AC80-4676-BB3C-25C0A2A6277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24495935403907845"/>
          <c:y val="2.279462046956918E-2"/>
        </c:manualLayout>
      </c:layout>
      <c:overlay val="0"/>
      <c:spPr>
        <a:noFill/>
        <a:ln>
          <a:noFill/>
        </a:ln>
        <a:effectLst/>
      </c:spPr>
      <c:txPr>
        <a:bodyPr rot="0" spcFirstLastPara="1" vertOverflow="ellipsis" vert="horz" wrap="square" anchor="ctr" anchorCtr="1"/>
        <a:lstStyle/>
        <a:p>
          <a:pPr algn="ctr">
            <a:defRPr sz="1600" b="0" i="0" u="none" strike="noStrike" kern="1200" baseline="0">
              <a:solidFill>
                <a:schemeClr val="tx1">
                  <a:lumMod val="65000"/>
                  <a:lumOff val="35000"/>
                </a:schemeClr>
              </a:solidFill>
              <a:latin typeface="+mn-lt"/>
              <a:ea typeface="+mn-ea"/>
              <a:cs typeface="+mn-cs"/>
            </a:defRPr>
          </a:pPr>
          <a:endParaRPr lang="nl-NL"/>
        </a:p>
      </c:txPr>
    </c:title>
    <c:autoTitleDeleted val="0"/>
    <c:plotArea>
      <c:layout>
        <c:manualLayout>
          <c:layoutTarget val="inner"/>
          <c:xMode val="edge"/>
          <c:yMode val="edge"/>
          <c:x val="0.33670512540099157"/>
          <c:y val="0.15381379128383968"/>
          <c:w val="0.33584900845727622"/>
          <c:h val="0.66143957899951367"/>
        </c:manualLayout>
      </c:layout>
      <c:pieChart>
        <c:varyColors val="1"/>
        <c:ser>
          <c:idx val="0"/>
          <c:order val="0"/>
          <c:tx>
            <c:strRef>
              <c:f>Blad1!$B$1</c:f>
              <c:strCache>
                <c:ptCount val="1"/>
                <c:pt idx="0">
                  <c:v>Ingetrokken bezwaren per afdeling </c:v>
                </c:pt>
              </c:strCache>
            </c:strRef>
          </c:tx>
          <c:spPr>
            <a:solidFill>
              <a:schemeClr val="accent1">
                <a:lumMod val="40000"/>
                <a:lumOff val="60000"/>
              </a:schemeClr>
            </a:solidFill>
          </c:spPr>
          <c:dPt>
            <c:idx val="0"/>
            <c:bubble3D val="0"/>
            <c:spPr>
              <a:solidFill>
                <a:schemeClr val="accent2">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562-4CB7-B40E-85181B3231D4}"/>
              </c:ext>
            </c:extLst>
          </c:dPt>
          <c:dPt>
            <c:idx val="1"/>
            <c:bubble3D val="0"/>
            <c:spPr>
              <a:solidFill>
                <a:schemeClr val="accent6">
                  <a:lumMod val="20000"/>
                  <a:lumOff val="8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562-4CB7-B40E-85181B3231D4}"/>
              </c:ext>
            </c:extLst>
          </c:dPt>
          <c:dPt>
            <c:idx val="2"/>
            <c:bubble3D val="0"/>
            <c:spPr>
              <a:solidFill>
                <a:schemeClr val="accent1">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562-4CB7-B40E-85181B3231D4}"/>
              </c:ext>
            </c:extLst>
          </c:dPt>
          <c:dLbls>
            <c:dLbl>
              <c:idx val="0"/>
              <c:layout>
                <c:manualLayout>
                  <c:x val="-0.1812447683509141"/>
                  <c:y val="-2.279471457517936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 </a:t>
                    </a:r>
                    <a:fld id="{0F6066CA-7AFB-4B0E-81FB-877D9B2CA101}" type="VALUE">
                      <a:rPr lang="en-US" baseline="0"/>
                      <a:pPr>
                        <a:defRPr/>
                      </a:pPr>
                      <a:t>[WAARDE]</a:t>
                    </a:fld>
                    <a:r>
                      <a:rPr lang="en-US" baseline="0"/>
                      <a:t> (</a:t>
                    </a:r>
                    <a:fld id="{5D91B2FA-B6E4-40F3-A973-9A2F3DA8C0C1}"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0.173044072615923"/>
                      <c:h val="0.1411898791885115"/>
                    </c:manualLayout>
                  </c15:layout>
                  <c15:dlblFieldTable/>
                  <c15:showDataLabelsRange val="0"/>
                </c:ext>
                <c:ext xmlns:c16="http://schemas.microsoft.com/office/drawing/2014/chart" uri="{C3380CC4-5D6E-409C-BE32-E72D297353CC}">
                  <c16:uniqueId val="{00000001-6562-4CB7-B40E-85181B3231D4}"/>
                </c:ext>
              </c:extLst>
            </c:dLbl>
            <c:dLbl>
              <c:idx val="1"/>
              <c:layout>
                <c:manualLayout>
                  <c:x val="0.13246131870021705"/>
                  <c:y val="-0.1422751483390645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 </a:t>
                    </a:r>
                    <a:fld id="{271AB006-64E4-4C6C-8663-839F30890D50}" type="VALUE">
                      <a:rPr lang="en-US" baseline="0"/>
                      <a:pPr>
                        <a:defRPr/>
                      </a:pPr>
                      <a:t>[WAARDE]</a:t>
                    </a:fld>
                    <a:r>
                      <a:rPr lang="en-US" baseline="0"/>
                      <a:t> (</a:t>
                    </a:r>
                    <a:fld id="{A7BB08F0-72F5-4569-8F0D-0E694649E98A}"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0.12422444590259552"/>
                      <c:h val="0.2141326646911329"/>
                    </c:manualLayout>
                  </c15:layout>
                  <c15:dlblFieldTable/>
                  <c15:showDataLabelsRange val="0"/>
                </c:ext>
                <c:ext xmlns:c16="http://schemas.microsoft.com/office/drawing/2014/chart" uri="{C3380CC4-5D6E-409C-BE32-E72D297353CC}">
                  <c16:uniqueId val="{00000003-6562-4CB7-B40E-85181B3231D4}"/>
                </c:ext>
              </c:extLst>
            </c:dLbl>
            <c:dLbl>
              <c:idx val="2"/>
              <c:layout>
                <c:manualLayout>
                  <c:x val="5.2379314520162361E-2"/>
                  <c:y val="0.1752232511170806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baseline="0"/>
                      <a:t> </a:t>
                    </a:r>
                    <a:fld id="{102D2D22-BB46-49F3-8F72-6BAC5EC6A922}" type="VALUE">
                      <a:rPr lang="en-US" baseline="0"/>
                      <a:pPr>
                        <a:defRPr/>
                      </a:pPr>
                      <a:t>[WAARDE]</a:t>
                    </a:fld>
                    <a:r>
                      <a:rPr lang="en-US" baseline="0"/>
                      <a:t> (</a:t>
                    </a:r>
                    <a:fld id="{53198E6B-0922-4285-8D19-43334009C9AA}"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6.983025327762267E-2"/>
                      <c:h val="0.1914065645398684"/>
                    </c:manualLayout>
                  </c15:layout>
                  <c15:dlblFieldTable/>
                  <c15:showDataLabelsRange val="0"/>
                </c:ext>
                <c:ext xmlns:c16="http://schemas.microsoft.com/office/drawing/2014/chart" uri="{C3380CC4-5D6E-409C-BE32-E72D297353CC}">
                  <c16:uniqueId val="{00000005-6562-4CB7-B40E-85181B3231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Blad1!$A$2:$A$4</c:f>
              <c:strCache>
                <c:ptCount val="3"/>
                <c:pt idx="0">
                  <c:v>Afdeling Inwoners</c:v>
                </c:pt>
                <c:pt idx="1">
                  <c:v>Afdeling Omgeving</c:v>
                </c:pt>
                <c:pt idx="2">
                  <c:v>Overig</c:v>
                </c:pt>
              </c:strCache>
            </c:strRef>
          </c:cat>
          <c:val>
            <c:numRef>
              <c:f>Blad1!$B$2:$B$4</c:f>
              <c:numCache>
                <c:formatCode>General</c:formatCode>
                <c:ptCount val="3"/>
                <c:pt idx="0">
                  <c:v>13</c:v>
                </c:pt>
                <c:pt idx="1">
                  <c:v>8</c:v>
                </c:pt>
                <c:pt idx="2">
                  <c:v>4</c:v>
                </c:pt>
              </c:numCache>
            </c:numRef>
          </c:val>
          <c:extLst>
            <c:ext xmlns:c16="http://schemas.microsoft.com/office/drawing/2014/chart" uri="{C3380CC4-5D6E-409C-BE32-E72D297353CC}">
              <c16:uniqueId val="{00000006-6562-4CB7-B40E-85181B3231D4}"/>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nl-NL"/>
        </a:p>
      </c:txPr>
    </c:title>
    <c:autoTitleDeleted val="0"/>
    <c:plotArea>
      <c:layout>
        <c:manualLayout>
          <c:layoutTarget val="inner"/>
          <c:xMode val="edge"/>
          <c:yMode val="edge"/>
          <c:x val="0.25003279776413684"/>
          <c:y val="0.15242340702835486"/>
          <c:w val="0.50641738664352531"/>
          <c:h val="0.71501036054703693"/>
        </c:manualLayout>
      </c:layout>
      <c:pieChart>
        <c:varyColors val="1"/>
        <c:ser>
          <c:idx val="0"/>
          <c:order val="0"/>
          <c:tx>
            <c:strRef>
              <c:f>Blad1!$B$1</c:f>
              <c:strCache>
                <c:ptCount val="1"/>
                <c:pt idx="0">
                  <c:v>Adviezen van de commissie</c:v>
                </c:pt>
              </c:strCache>
            </c:strRef>
          </c:tx>
          <c:dPt>
            <c:idx val="0"/>
            <c:bubble3D val="0"/>
            <c:spPr>
              <a:solidFill>
                <a:schemeClr val="accent6">
                  <a:lumMod val="40000"/>
                  <a:lumOff val="60000"/>
                </a:schemeClr>
              </a:solidFill>
              <a:ln>
                <a:noFill/>
              </a:ln>
              <a:effectLst/>
            </c:spPr>
            <c:extLst>
              <c:ext xmlns:c16="http://schemas.microsoft.com/office/drawing/2014/chart" uri="{C3380CC4-5D6E-409C-BE32-E72D297353CC}">
                <c16:uniqueId val="{00000001-EC3E-444C-8E9F-CDA3A2FF4376}"/>
              </c:ext>
            </c:extLst>
          </c:dPt>
          <c:dPt>
            <c:idx val="1"/>
            <c:bubble3D val="0"/>
            <c:spPr>
              <a:solidFill>
                <a:schemeClr val="accent2">
                  <a:lumMod val="40000"/>
                  <a:lumOff val="60000"/>
                </a:schemeClr>
              </a:solidFill>
              <a:ln>
                <a:noFill/>
              </a:ln>
              <a:effectLst/>
            </c:spPr>
            <c:extLst>
              <c:ext xmlns:c16="http://schemas.microsoft.com/office/drawing/2014/chart" uri="{C3380CC4-5D6E-409C-BE32-E72D297353CC}">
                <c16:uniqueId val="{00000003-EC3E-444C-8E9F-CDA3A2FF4376}"/>
              </c:ext>
            </c:extLst>
          </c:dPt>
          <c:dPt>
            <c:idx val="2"/>
            <c:bubble3D val="0"/>
            <c:spPr>
              <a:solidFill>
                <a:schemeClr val="accent1">
                  <a:lumMod val="40000"/>
                  <a:lumOff val="60000"/>
                </a:schemeClr>
              </a:solidFill>
              <a:ln>
                <a:noFill/>
              </a:ln>
              <a:effectLst/>
            </c:spPr>
            <c:extLst>
              <c:ext xmlns:c16="http://schemas.microsoft.com/office/drawing/2014/chart" uri="{C3380CC4-5D6E-409C-BE32-E72D297353CC}">
                <c16:uniqueId val="{00000005-EC3E-444C-8E9F-CDA3A2FF4376}"/>
              </c:ext>
            </c:extLst>
          </c:dPt>
          <c:dPt>
            <c:idx val="3"/>
            <c:bubble3D val="0"/>
            <c:spPr>
              <a:solidFill>
                <a:srgbClr val="FFCCFF"/>
              </a:solidFill>
              <a:ln>
                <a:noFill/>
              </a:ln>
              <a:effectLst/>
            </c:spPr>
            <c:extLst>
              <c:ext xmlns:c16="http://schemas.microsoft.com/office/drawing/2014/chart" uri="{C3380CC4-5D6E-409C-BE32-E72D297353CC}">
                <c16:uniqueId val="{00000007-EC3E-444C-8E9F-CDA3A2FF4376}"/>
              </c:ext>
            </c:extLst>
          </c:dPt>
          <c:dPt>
            <c:idx val="4"/>
            <c:bubble3D val="0"/>
            <c:spPr>
              <a:solidFill>
                <a:schemeClr val="accent4">
                  <a:lumMod val="40000"/>
                  <a:lumOff val="60000"/>
                </a:schemeClr>
              </a:solidFill>
              <a:ln>
                <a:noFill/>
              </a:ln>
              <a:effectLst/>
            </c:spPr>
            <c:extLst>
              <c:ext xmlns:c16="http://schemas.microsoft.com/office/drawing/2014/chart" uri="{C3380CC4-5D6E-409C-BE32-E72D297353CC}">
                <c16:uniqueId val="{00000009-EC3E-444C-8E9F-CDA3A2FF4376}"/>
              </c:ext>
            </c:extLst>
          </c:dPt>
          <c:dPt>
            <c:idx val="5"/>
            <c:bubble3D val="0"/>
            <c:spPr>
              <a:solidFill>
                <a:schemeClr val="accent3">
                  <a:lumMod val="40000"/>
                  <a:lumOff val="60000"/>
                </a:schemeClr>
              </a:solidFill>
              <a:ln>
                <a:noFill/>
              </a:ln>
              <a:effectLst/>
            </c:spPr>
            <c:extLst>
              <c:ext xmlns:c16="http://schemas.microsoft.com/office/drawing/2014/chart" uri="{C3380CC4-5D6E-409C-BE32-E72D297353CC}">
                <c16:uniqueId val="{0000000B-EC3E-444C-8E9F-CDA3A2FF4376}"/>
              </c:ext>
            </c:extLst>
          </c:dPt>
          <c:dLbls>
            <c:dLbl>
              <c:idx val="0"/>
              <c:layout>
                <c:manualLayout>
                  <c:x val="-0.1200940968278479"/>
                  <c:y val="0.1620495264178934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1E08D75B-C0CF-4F92-A97A-FFBAA33C9643}" type="CATEGORYNAME">
                      <a:rPr lang="en-US"/>
                      <a:pPr>
                        <a:defRPr/>
                      </a:pPr>
                      <a:t>[CATEGORIENAAM]</a:t>
                    </a:fld>
                    <a:r>
                      <a:rPr lang="en-US"/>
                      <a:t>:</a:t>
                    </a:r>
                    <a:r>
                      <a:rPr lang="en-US" baseline="0"/>
                      <a:t> </a:t>
                    </a:r>
                    <a:fld id="{EAC206FB-8D93-4B22-8515-0282A473C30E}" type="VALUE">
                      <a:rPr lang="en-US" baseline="0"/>
                      <a:pPr>
                        <a:defRPr/>
                      </a:pPr>
                      <a:t>[WAARDE]</a:t>
                    </a:fld>
                    <a:r>
                      <a:rPr lang="en-US" baseline="0"/>
                      <a:t> (</a:t>
                    </a:r>
                    <a:fld id="{E969329D-24F1-4E65-BC86-9EA33D8157AF}"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0.1536575675204295"/>
                      <c:h val="0.16161708619374524"/>
                    </c:manualLayout>
                  </c15:layout>
                  <c15:dlblFieldTable/>
                  <c15:showDataLabelsRange val="0"/>
                </c:ext>
                <c:ext xmlns:c16="http://schemas.microsoft.com/office/drawing/2014/chart" uri="{C3380CC4-5D6E-409C-BE32-E72D297353CC}">
                  <c16:uniqueId val="{00000001-EC3E-444C-8E9F-CDA3A2FF4376}"/>
                </c:ext>
              </c:extLst>
            </c:dLbl>
            <c:dLbl>
              <c:idx val="1"/>
              <c:layout>
                <c:manualLayout>
                  <c:x val="-0.11640592850794844"/>
                  <c:y val="-0.1524447996614498"/>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26FC6148-4CCA-47F6-A381-667116D63FBD}" type="CATEGORYNAME">
                      <a:rPr lang="en-US"/>
                      <a:pPr>
                        <a:defRPr/>
                      </a:pPr>
                      <a:t>[CATEGORIENAAM]</a:t>
                    </a:fld>
                    <a:r>
                      <a:rPr lang="en-US" baseline="0"/>
                      <a:t>: </a:t>
                    </a:r>
                    <a:fld id="{5A2270A4-CD76-4936-8AF0-676F0B84BB5C}" type="VALUE">
                      <a:rPr lang="en-US" baseline="0"/>
                      <a:pPr>
                        <a:defRPr/>
                      </a:pPr>
                      <a:t>[WAARDE]</a:t>
                    </a:fld>
                    <a:r>
                      <a:rPr lang="en-US" baseline="0"/>
                      <a:t> (</a:t>
                    </a:r>
                    <a:fld id="{47C22BB0-2FE6-451F-8EF7-A8E5DFD8716C}"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0.13949216639654238"/>
                      <c:h val="0.1006408523877307"/>
                    </c:manualLayout>
                  </c15:layout>
                  <c15:dlblFieldTable/>
                  <c15:showDataLabelsRange val="0"/>
                </c:ext>
                <c:ext xmlns:c16="http://schemas.microsoft.com/office/drawing/2014/chart" uri="{C3380CC4-5D6E-409C-BE32-E72D297353CC}">
                  <c16:uniqueId val="{00000003-EC3E-444C-8E9F-CDA3A2FF4376}"/>
                </c:ext>
              </c:extLst>
            </c:dLbl>
            <c:dLbl>
              <c:idx val="2"/>
              <c:layout>
                <c:manualLayout>
                  <c:x val="7.7561562215790136E-2"/>
                  <c:y val="-0.1336202769784814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39411037-7452-4650-9B3E-A3C399879247}" type="CATEGORYNAME">
                      <a:rPr lang="en-US"/>
                      <a:pPr>
                        <a:defRPr/>
                      </a:pPr>
                      <a:t>[CATEGORIENAAM]</a:t>
                    </a:fld>
                    <a:r>
                      <a:rPr lang="en-US" baseline="0"/>
                      <a:t>: </a:t>
                    </a:r>
                    <a:fld id="{95BB8D88-FEB5-44FB-9DA7-D35846BA6B6F}" type="VALUE">
                      <a:rPr lang="en-US" baseline="0"/>
                      <a:pPr>
                        <a:defRPr/>
                      </a:pPr>
                      <a:t>[WAARDE]</a:t>
                    </a:fld>
                    <a:r>
                      <a:rPr lang="en-US" baseline="0"/>
                      <a:t> (</a:t>
                    </a:r>
                    <a:fld id="{58D910FE-9196-478B-9651-383F014C1A3C}"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8.7286767019735173E-2"/>
                      <c:h val="0.12302466116173422"/>
                    </c:manualLayout>
                  </c15:layout>
                  <c15:dlblFieldTable/>
                  <c15:showDataLabelsRange val="0"/>
                </c:ext>
                <c:ext xmlns:c16="http://schemas.microsoft.com/office/drawing/2014/chart" uri="{C3380CC4-5D6E-409C-BE32-E72D297353CC}">
                  <c16:uniqueId val="{00000005-EC3E-444C-8E9F-CDA3A2FF4376}"/>
                </c:ext>
              </c:extLst>
            </c:dLbl>
            <c:dLbl>
              <c:idx val="3"/>
              <c:layout>
                <c:manualLayout>
                  <c:x val="-4.0131458370075319E-2"/>
                  <c:y val="-4.664225750722725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B98AB167-545C-48E1-8CA7-6A0246F5B97F}" type="CATEGORYNAME">
                      <a:rPr lang="en-US"/>
                      <a:pPr>
                        <a:defRPr/>
                      </a:pPr>
                      <a:t>[CATEGORIENAAM]</a:t>
                    </a:fld>
                    <a:r>
                      <a:rPr lang="en-US" baseline="0"/>
                      <a:t>: </a:t>
                    </a:r>
                    <a:fld id="{2971A159-FB4F-4354-AEA7-B06EF4F8B1C0}" type="VALUE">
                      <a:rPr lang="en-US" baseline="0"/>
                      <a:pPr>
                        <a:defRPr/>
                      </a:pPr>
                      <a:t>[WAARDE]</a:t>
                    </a:fld>
                    <a:r>
                      <a:rPr lang="en-US" baseline="0"/>
                      <a:t> (</a:t>
                    </a:r>
                    <a:fld id="{1E5A0241-CF39-42F6-8214-1DADAA834521}"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0.14466783224220148"/>
                      <c:h val="0.1615714397256407"/>
                    </c:manualLayout>
                  </c15:layout>
                  <c15:dlblFieldTable/>
                  <c15:showDataLabelsRange val="0"/>
                </c:ext>
                <c:ext xmlns:c16="http://schemas.microsoft.com/office/drawing/2014/chart" uri="{C3380CC4-5D6E-409C-BE32-E72D297353CC}">
                  <c16:uniqueId val="{00000007-EC3E-444C-8E9F-CDA3A2FF4376}"/>
                </c:ext>
              </c:extLst>
            </c:dLbl>
            <c:dLbl>
              <c:idx val="4"/>
              <c:layout>
                <c:manualLayout>
                  <c:x val="0.193076606530903"/>
                  <c:y val="9.437380258291175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fld id="{8734613F-B16F-4545-AE3B-7783A24776DD}" type="CATEGORYNAME">
                      <a:rPr lang="en-US"/>
                      <a:pPr>
                        <a:defRPr/>
                      </a:pPr>
                      <a:t>[CATEGORIENAAM]</a:t>
                    </a:fld>
                    <a:r>
                      <a:rPr lang="en-US" baseline="0"/>
                      <a:t>: </a:t>
                    </a:r>
                    <a:fld id="{EFEC68F9-5717-49BF-B6B8-5F8C49808E3C}" type="VALUE">
                      <a:rPr lang="en-US" baseline="0"/>
                      <a:pPr>
                        <a:defRPr/>
                      </a:pPr>
                      <a:t>[WAARDE]</a:t>
                    </a:fld>
                    <a:r>
                      <a:rPr lang="en-US" baseline="0"/>
                      <a:t> (</a:t>
                    </a:r>
                    <a:fld id="{D1F38893-CD2C-49B3-92C0-9B7935327DB4}" type="PERCENTAGE">
                      <a:rPr lang="en-US" baseline="0"/>
                      <a:pPr>
                        <a:defRPr/>
                      </a:pPr>
                      <a:t>[PERCENTAGE]</a:t>
                    </a:fld>
                    <a:r>
                      <a:rPr lang="en-US" baseline="0"/>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2"/>
                      </a:solidFill>
                      <a:latin typeface="+mn-lt"/>
                      <a:ea typeface="+mn-ea"/>
                      <a:cs typeface="+mn-cs"/>
                    </a:defRPr>
                  </a:pPr>
                  <a:endParaRPr lang="nl-NL"/>
                </a:p>
              </c:txPr>
              <c:dLblPos val="bestFit"/>
              <c:showLegendKey val="0"/>
              <c:showVal val="1"/>
              <c:showCatName val="1"/>
              <c:showSerName val="0"/>
              <c:showPercent val="1"/>
              <c:showBubbleSize val="0"/>
              <c:extLst>
                <c:ext xmlns:c15="http://schemas.microsoft.com/office/drawing/2012/chart" uri="{CE6537A1-D6FC-4f65-9D91-7224C49458BB}">
                  <c15:layout>
                    <c:manualLayout>
                      <c:w val="0.15466234467855214"/>
                      <c:h val="0.12199859456927152"/>
                    </c:manualLayout>
                  </c15:layout>
                  <c15:dlblFieldTable/>
                  <c15:showDataLabelsRange val="0"/>
                </c:ext>
                <c:ext xmlns:c16="http://schemas.microsoft.com/office/drawing/2014/chart" uri="{C3380CC4-5D6E-409C-BE32-E72D297353CC}">
                  <c16:uniqueId val="{00000009-EC3E-444C-8E9F-CDA3A2FF4376}"/>
                </c:ext>
              </c:extLst>
            </c:dLbl>
            <c:dLbl>
              <c:idx val="5"/>
              <c:layout>
                <c:manualLayout>
                  <c:x val="3.9227952237195648E-2"/>
                  <c:y val="-4.7942773283444665E-2"/>
                </c:manualLayout>
              </c:layout>
              <c:tx>
                <c:rich>
                  <a:bodyPr/>
                  <a:lstStyle/>
                  <a:p>
                    <a:fld id="{99D1F682-033A-46B3-B7FD-29678A73E7CC}" type="CATEGORYNAME">
                      <a:rPr lang="en-US"/>
                      <a:pPr/>
                      <a:t>[CATEGORIENAAM]</a:t>
                    </a:fld>
                    <a:r>
                      <a:rPr lang="en-US" baseline="0"/>
                      <a:t>: </a:t>
                    </a:r>
                    <a:fld id="{B50C2457-6CD3-4CCF-AD93-311F2404BA90}" type="VALUE">
                      <a:rPr lang="en-US" baseline="0"/>
                      <a:pPr/>
                      <a:t>[WAARDE]</a:t>
                    </a:fld>
                    <a:r>
                      <a:rPr lang="en-US" baseline="0"/>
                      <a:t> (</a:t>
                    </a:r>
                    <a:fld id="{52953587-CE82-4F8F-90F5-B8653AD0D727}" type="PERCENTAGE">
                      <a:rPr lang="en-US" baseline="0"/>
                      <a:pPr/>
                      <a:t>[PERCENTAGE]</a:t>
                    </a:fld>
                    <a:r>
                      <a:rPr lang="en-US" baseline="0"/>
                      <a:t>)</a:t>
                    </a:r>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EC3E-444C-8E9F-CDA3A2FF43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nl-NL"/>
              </a:p>
            </c:txPr>
            <c:dLblPos val="inEnd"/>
            <c:showLegendKey val="0"/>
            <c:showVal val="1"/>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Blad1!$A$2:$A$7</c:f>
              <c:strCache>
                <c:ptCount val="5"/>
                <c:pt idx="0">
                  <c:v>(Kennelijk) niet-ontvankelijk</c:v>
                </c:pt>
                <c:pt idx="1">
                  <c:v>Ongegrond</c:v>
                </c:pt>
                <c:pt idx="2">
                  <c:v>gegrond</c:v>
                </c:pt>
                <c:pt idx="4">
                  <c:v>Ingetrokken</c:v>
                </c:pt>
              </c:strCache>
            </c:strRef>
          </c:cat>
          <c:val>
            <c:numRef>
              <c:f>Blad1!$B$2:$B$7</c:f>
              <c:numCache>
                <c:formatCode>General</c:formatCode>
                <c:ptCount val="6"/>
                <c:pt idx="0">
                  <c:v>21</c:v>
                </c:pt>
                <c:pt idx="1">
                  <c:v>14</c:v>
                </c:pt>
                <c:pt idx="2">
                  <c:v>5</c:v>
                </c:pt>
                <c:pt idx="4">
                  <c:v>27</c:v>
                </c:pt>
              </c:numCache>
            </c:numRef>
          </c:val>
          <c:extLst>
            <c:ext xmlns:c16="http://schemas.microsoft.com/office/drawing/2014/chart" uri="{C3380CC4-5D6E-409C-BE32-E72D297353CC}">
              <c16:uniqueId val="{0000000C-EC3E-444C-8E9F-CDA3A2FF4376}"/>
            </c:ext>
          </c:extLst>
        </c:ser>
        <c:dLbls>
          <c:dLblPos val="inEnd"/>
          <c:showLegendKey val="0"/>
          <c:showVal val="0"/>
          <c:showCatName val="1"/>
          <c:showSerName val="0"/>
          <c:showPercent val="0"/>
          <c:showBubbleSize val="0"/>
          <c:showLeaderLines val="1"/>
        </c:dLbls>
        <c:firstSliceAng val="0"/>
      </c:pieChart>
      <c:spPr>
        <a:noFill/>
        <a:ln>
          <a:noFill/>
        </a:ln>
        <a:effectLst/>
      </c:spPr>
    </c:plotArea>
    <c:legend>
      <c:legendPos val="b"/>
      <c:legendEntry>
        <c:idx val="3"/>
        <c:delete val="1"/>
      </c:legendEntry>
      <c:legendEntry>
        <c:idx val="5"/>
        <c:delete val="1"/>
      </c:legendEntry>
      <c:layout>
        <c:manualLayout>
          <c:xMode val="edge"/>
          <c:yMode val="edge"/>
          <c:x val="1.1342455710822709E-2"/>
          <c:y val="0.9541260450216601"/>
          <c:w val="0.9794592622562498"/>
          <c:h val="4.587395497833994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nl-NL"/>
              <a:t>Doorlooptijd in bezwaar</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nl-NL"/>
        </a:p>
      </c:txPr>
    </c:title>
    <c:autoTitleDeleted val="0"/>
    <c:plotArea>
      <c:layout/>
      <c:barChart>
        <c:barDir val="col"/>
        <c:grouping val="stacked"/>
        <c:varyColors val="0"/>
        <c:ser>
          <c:idx val="0"/>
          <c:order val="0"/>
          <c:tx>
            <c:strRef>
              <c:f>Blad1!$B$1</c:f>
              <c:strCache>
                <c:ptCount val="1"/>
                <c:pt idx="0">
                  <c:v>Doorlooptijd tot advies</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Blad1!$A$2:$A$6</c:f>
              <c:numCache>
                <c:formatCode>General</c:formatCode>
                <c:ptCount val="5"/>
                <c:pt idx="0">
                  <c:v>2018</c:v>
                </c:pt>
                <c:pt idx="1">
                  <c:v>2019</c:v>
                </c:pt>
                <c:pt idx="2">
                  <c:v>2020</c:v>
                </c:pt>
                <c:pt idx="3">
                  <c:v>2021</c:v>
                </c:pt>
                <c:pt idx="4">
                  <c:v>2022</c:v>
                </c:pt>
              </c:numCache>
            </c:numRef>
          </c:cat>
          <c:val>
            <c:numRef>
              <c:f>Blad1!$B$2:$B$6</c:f>
              <c:numCache>
                <c:formatCode>General</c:formatCode>
                <c:ptCount val="5"/>
                <c:pt idx="0">
                  <c:v>79</c:v>
                </c:pt>
                <c:pt idx="1">
                  <c:v>66</c:v>
                </c:pt>
                <c:pt idx="2">
                  <c:v>73</c:v>
                </c:pt>
                <c:pt idx="3">
                  <c:v>74</c:v>
                </c:pt>
                <c:pt idx="4">
                  <c:v>75</c:v>
                </c:pt>
              </c:numCache>
            </c:numRef>
          </c:val>
          <c:extLst>
            <c:ext xmlns:c16="http://schemas.microsoft.com/office/drawing/2014/chart" uri="{C3380CC4-5D6E-409C-BE32-E72D297353CC}">
              <c16:uniqueId val="{00000000-EB17-451E-9934-12B1B48E9A9F}"/>
            </c:ext>
          </c:extLst>
        </c:ser>
        <c:ser>
          <c:idx val="1"/>
          <c:order val="1"/>
          <c:tx>
            <c:strRef>
              <c:f>Blad1!$C$1</c:f>
              <c:strCache>
                <c:ptCount val="1"/>
                <c:pt idx="0">
                  <c:v>Doorlooptijd tot beslissing op bezwaar</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Blad1!$A$2:$A$6</c:f>
              <c:numCache>
                <c:formatCode>General</c:formatCode>
                <c:ptCount val="5"/>
                <c:pt idx="0">
                  <c:v>2018</c:v>
                </c:pt>
                <c:pt idx="1">
                  <c:v>2019</c:v>
                </c:pt>
                <c:pt idx="2">
                  <c:v>2020</c:v>
                </c:pt>
                <c:pt idx="3">
                  <c:v>2021</c:v>
                </c:pt>
                <c:pt idx="4">
                  <c:v>2022</c:v>
                </c:pt>
              </c:numCache>
            </c:numRef>
          </c:cat>
          <c:val>
            <c:numRef>
              <c:f>Blad1!$C$2:$C$6</c:f>
              <c:numCache>
                <c:formatCode>General</c:formatCode>
                <c:ptCount val="5"/>
                <c:pt idx="0">
                  <c:v>36</c:v>
                </c:pt>
                <c:pt idx="1">
                  <c:v>17</c:v>
                </c:pt>
                <c:pt idx="2">
                  <c:v>23</c:v>
                </c:pt>
                <c:pt idx="3">
                  <c:v>40</c:v>
                </c:pt>
                <c:pt idx="4">
                  <c:v>21</c:v>
                </c:pt>
              </c:numCache>
            </c:numRef>
          </c:val>
          <c:extLst>
            <c:ext xmlns:c16="http://schemas.microsoft.com/office/drawing/2014/chart" uri="{C3380CC4-5D6E-409C-BE32-E72D297353CC}">
              <c16:uniqueId val="{00000001-EB17-451E-9934-12B1B48E9A9F}"/>
            </c:ext>
          </c:extLst>
        </c:ser>
        <c:dLbls>
          <c:dLblPos val="ctr"/>
          <c:showLegendKey val="0"/>
          <c:showVal val="1"/>
          <c:showCatName val="0"/>
          <c:showSerName val="0"/>
          <c:showPercent val="0"/>
          <c:showBubbleSize val="0"/>
        </c:dLbls>
        <c:gapWidth val="150"/>
        <c:overlap val="100"/>
        <c:axId val="1222105264"/>
        <c:axId val="1222102768"/>
      </c:barChart>
      <c:catAx>
        <c:axId val="122210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nl-NL"/>
          </a:p>
        </c:txPr>
        <c:crossAx val="1222102768"/>
        <c:crosses val="autoZero"/>
        <c:auto val="1"/>
        <c:lblAlgn val="ctr"/>
        <c:lblOffset val="100"/>
        <c:noMultiLvlLbl val="0"/>
      </c:catAx>
      <c:valAx>
        <c:axId val="12221027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2221052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D0DEDB339E9E42AF350CFAF48EBCFA" ma:contentTypeVersion="7" ma:contentTypeDescription="Een nieuw document maken." ma:contentTypeScope="" ma:versionID="d184bcf79a1224274eafbee578fb4f41">
  <xsd:schema xmlns:xsd="http://www.w3.org/2001/XMLSchema" xmlns:xs="http://www.w3.org/2001/XMLSchema" xmlns:p="http://schemas.microsoft.com/office/2006/metadata/properties" xmlns:ns2="c6a1690a-3b90-45e3-a911-e29112059bd3" targetNamespace="http://schemas.microsoft.com/office/2006/metadata/properties" ma:root="true" ma:fieldsID="9caad0d4b88db4919ae7b233566e50b5" ns2:_="">
    <xsd:import namespace="c6a1690a-3b90-45e3-a911-e29112059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1690a-3b90-45e3-a911-e29112059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79E38-CB33-461E-914D-6CABE73F6D21}">
  <ds:schemaRefs>
    <ds:schemaRef ds:uri="http://schemas.microsoft.com/sharepoint/v3/contenttype/forms"/>
  </ds:schemaRefs>
</ds:datastoreItem>
</file>

<file path=customXml/itemProps2.xml><?xml version="1.0" encoding="utf-8"?>
<ds:datastoreItem xmlns:ds="http://schemas.openxmlformats.org/officeDocument/2006/customXml" ds:itemID="{0ED62D23-BD7D-4A8A-A343-392D39A51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1690a-3b90-45e3-a911-e29112059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5CCB82-832D-47F2-8DF4-DBE80D5FFE7E}">
  <ds:schemaRefs>
    <ds:schemaRef ds:uri="http://purl.org/dc/elements/1.1/"/>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c6a1690a-3b90-45e3-a911-e29112059bd3"/>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7E189FC6-90E4-4DDF-83ED-4F96C8A70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17</Pages>
  <Words>3500</Words>
  <Characters>19250</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COMMISSIE BEZWAARSCHRIFTEN    GENNEP</vt:lpstr>
    </vt:vector>
  </TitlesOfParts>
  <Company/>
  <LinksUpToDate>false</LinksUpToDate>
  <CharactersWithSpaces>22705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COMMISSIE BEZWAARSCHRIFTEN    GENNEP</dc:title>
  <dc:subject/>
  <dc:creator>Ayoub Azeddine | Gemeente Gennep</dc:creator>
  <cp:keywords/>
  <dc:description/>
  <cp:lastModifiedBy>Ayoub Azeddine | Gemeente Gennep</cp:lastModifiedBy>
  <cp:revision>25</cp:revision>
  <dcterms:created xsi:type="dcterms:W3CDTF">2024-11-06T12:07:00Z</dcterms:created>
  <dcterms:modified xsi:type="dcterms:W3CDTF">2025-03-13T14:57:00Z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0x01010069D0DEDB339E9E42AF350CFAF48EBCFA</vt:lpwstr>
  </property>
  <property fmtid="{D5CDD505-2E9C-101B-9397-08002B2CF9AE}" pid="3" name="Order">
    <vt:r8>110800</vt:r8>
  </property>
  <property fmtid="{D5CDD505-2E9C-101B-9397-08002B2CF9AE}" pid="4" name="MediaServiceImageTags">
    <vt:lpwstr/>
  </property>
</Properties>
</file>