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795" w:tblpY="2411"/>
        <w:tblOverlap w:val="never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70"/>
        <w:gridCol w:w="4252"/>
        <w:gridCol w:w="4365"/>
      </w:tblGrid>
      <w:tr w:rsidR="001E3B66" w14:paraId="2DCCF657" w14:textId="77777777" w:rsidTr="00A21AC9">
        <w:trPr>
          <w:trHeight w:val="340"/>
        </w:trPr>
        <w:tc>
          <w:tcPr>
            <w:tcW w:w="1304" w:type="dxa"/>
            <w:vAlign w:val="center"/>
          </w:tcPr>
          <w:p w14:paraId="1201F2E4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Datum</w:t>
            </w:r>
          </w:p>
        </w:tc>
        <w:tc>
          <w:tcPr>
            <w:tcW w:w="170" w:type="dxa"/>
            <w:vAlign w:val="center"/>
          </w:tcPr>
          <w:p w14:paraId="6FCFC8C0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14:paraId="1155693C" w14:textId="08421534" w:rsidR="001E3B66" w:rsidRDefault="00FF2454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 w:rsidRPr="00FF2454">
              <w:t>9</w:t>
            </w:r>
            <w:r w:rsidR="00F216F5" w:rsidRPr="00FF2454">
              <w:t xml:space="preserve"> november ‘23</w:t>
            </w:r>
          </w:p>
        </w:tc>
        <w:tc>
          <w:tcPr>
            <w:tcW w:w="4365" w:type="dxa"/>
            <w:vMerge w:val="restart"/>
          </w:tcPr>
          <w:p w14:paraId="14B2E377" w14:textId="6156FBC9" w:rsidR="00027366" w:rsidRDefault="00027366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1E3B66" w14:paraId="3804F044" w14:textId="77777777" w:rsidTr="00A21AC9">
        <w:trPr>
          <w:trHeight w:val="340"/>
        </w:trPr>
        <w:tc>
          <w:tcPr>
            <w:tcW w:w="1304" w:type="dxa"/>
            <w:vAlign w:val="center"/>
          </w:tcPr>
          <w:p w14:paraId="2B134498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Zaaknummer</w:t>
            </w:r>
          </w:p>
        </w:tc>
        <w:tc>
          <w:tcPr>
            <w:tcW w:w="170" w:type="dxa"/>
            <w:vAlign w:val="center"/>
          </w:tcPr>
          <w:p w14:paraId="1D3B3EA8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14:paraId="04DF78CB" w14:textId="40DB612A" w:rsidR="001E3B66" w:rsidRDefault="00F216F5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 w:rsidRPr="00F216F5">
              <w:rPr>
                <w:rFonts w:ascii="Calibri" w:hAnsi="Calibri" w:cs="Times New Roman"/>
                <w:szCs w:val="24"/>
              </w:rPr>
              <w:t>672674</w:t>
            </w:r>
          </w:p>
        </w:tc>
        <w:tc>
          <w:tcPr>
            <w:tcW w:w="4365" w:type="dxa"/>
            <w:vMerge/>
            <w:vAlign w:val="center"/>
          </w:tcPr>
          <w:p w14:paraId="0C29BB59" w14:textId="77777777" w:rsidR="001E3B66" w:rsidRDefault="001E3B66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1E3B66" w14:paraId="4ED6854E" w14:textId="77777777" w:rsidTr="00A21AC9">
        <w:trPr>
          <w:trHeight w:val="340"/>
        </w:trPr>
        <w:tc>
          <w:tcPr>
            <w:tcW w:w="1304" w:type="dxa"/>
            <w:vAlign w:val="center"/>
          </w:tcPr>
          <w:p w14:paraId="30823D9E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Uw kenmerk</w:t>
            </w:r>
          </w:p>
        </w:tc>
        <w:tc>
          <w:tcPr>
            <w:tcW w:w="170" w:type="dxa"/>
            <w:vAlign w:val="center"/>
          </w:tcPr>
          <w:p w14:paraId="0F8292DE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14:paraId="1F491888" w14:textId="3B8D0B75" w:rsidR="001E3B66" w:rsidRDefault="000769D8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>
              <w:t>-</w:t>
            </w:r>
          </w:p>
        </w:tc>
        <w:tc>
          <w:tcPr>
            <w:tcW w:w="4365" w:type="dxa"/>
            <w:vMerge/>
            <w:vAlign w:val="center"/>
          </w:tcPr>
          <w:p w14:paraId="523ED0A1" w14:textId="77777777" w:rsidR="001E3B66" w:rsidRDefault="001E3B66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1E3B66" w14:paraId="4DE4320A" w14:textId="77777777" w:rsidTr="00A21AC9">
        <w:trPr>
          <w:trHeight w:val="340"/>
        </w:trPr>
        <w:tc>
          <w:tcPr>
            <w:tcW w:w="1304" w:type="dxa"/>
            <w:vAlign w:val="center"/>
          </w:tcPr>
          <w:p w14:paraId="16C4F2DB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Uw brief van</w:t>
            </w:r>
          </w:p>
        </w:tc>
        <w:tc>
          <w:tcPr>
            <w:tcW w:w="170" w:type="dxa"/>
            <w:vAlign w:val="center"/>
          </w:tcPr>
          <w:p w14:paraId="1CA57628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14:paraId="12B291A9" w14:textId="208E5AB9" w:rsidR="001E3B66" w:rsidRDefault="000769D8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26 juli 2023</w:t>
            </w:r>
          </w:p>
        </w:tc>
        <w:tc>
          <w:tcPr>
            <w:tcW w:w="4365" w:type="dxa"/>
            <w:vMerge/>
            <w:vAlign w:val="center"/>
          </w:tcPr>
          <w:p w14:paraId="678AAB8D" w14:textId="77777777" w:rsidR="001E3B66" w:rsidRDefault="001E3B66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1E3B66" w14:paraId="435F77E1" w14:textId="77777777" w:rsidTr="00A21AC9">
        <w:trPr>
          <w:trHeight w:val="340"/>
        </w:trPr>
        <w:tc>
          <w:tcPr>
            <w:tcW w:w="1304" w:type="dxa"/>
            <w:vAlign w:val="center"/>
          </w:tcPr>
          <w:p w14:paraId="4660801A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Behandelaar</w:t>
            </w:r>
          </w:p>
        </w:tc>
        <w:tc>
          <w:tcPr>
            <w:tcW w:w="170" w:type="dxa"/>
            <w:vAlign w:val="center"/>
          </w:tcPr>
          <w:p w14:paraId="7F1F3072" w14:textId="77777777" w:rsidR="001E3B66" w:rsidRPr="00A21AC9" w:rsidRDefault="001E3B66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4252" w:type="dxa"/>
            <w:vAlign w:val="center"/>
          </w:tcPr>
          <w:p w14:paraId="6A927ECC" w14:textId="3BBA7EF9" w:rsidR="001E3B66" w:rsidRDefault="00F1051D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>
              <w:t>xxxxxxxxx</w:t>
            </w:r>
          </w:p>
        </w:tc>
        <w:tc>
          <w:tcPr>
            <w:tcW w:w="4365" w:type="dxa"/>
            <w:vMerge/>
            <w:vAlign w:val="center"/>
          </w:tcPr>
          <w:p w14:paraId="11173BD8" w14:textId="77777777" w:rsidR="001E3B66" w:rsidRDefault="001E3B66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1E3B66" w14:paraId="3D9E6D5D" w14:textId="77777777" w:rsidTr="00A21AC9">
        <w:trPr>
          <w:trHeight w:val="340"/>
        </w:trPr>
        <w:tc>
          <w:tcPr>
            <w:tcW w:w="1304" w:type="dxa"/>
          </w:tcPr>
          <w:p w14:paraId="4086C53C" w14:textId="77777777" w:rsidR="008B1FC9" w:rsidRPr="00A21AC9" w:rsidRDefault="008B1FC9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</w:p>
        </w:tc>
        <w:tc>
          <w:tcPr>
            <w:tcW w:w="170" w:type="dxa"/>
          </w:tcPr>
          <w:p w14:paraId="0D49681D" w14:textId="77777777" w:rsidR="008B1FC9" w:rsidRPr="00A21AC9" w:rsidRDefault="008B1FC9" w:rsidP="00A21AC9">
            <w:pPr>
              <w:spacing w:line="276" w:lineRule="auto"/>
              <w:jc w:val="center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</w:p>
        </w:tc>
        <w:tc>
          <w:tcPr>
            <w:tcW w:w="4252" w:type="dxa"/>
          </w:tcPr>
          <w:p w14:paraId="542BE7CB" w14:textId="77777777" w:rsidR="008B1FC9" w:rsidRDefault="008B1FC9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4365" w:type="dxa"/>
          </w:tcPr>
          <w:p w14:paraId="3368269F" w14:textId="77777777" w:rsidR="008B1FC9" w:rsidRDefault="008B1FC9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</w:p>
        </w:tc>
      </w:tr>
      <w:tr w:rsidR="00CB332A" w14:paraId="77526C51" w14:textId="77777777" w:rsidTr="00A21AC9">
        <w:trPr>
          <w:trHeight w:val="340"/>
        </w:trPr>
        <w:tc>
          <w:tcPr>
            <w:tcW w:w="1304" w:type="dxa"/>
          </w:tcPr>
          <w:p w14:paraId="01D66D31" w14:textId="77777777" w:rsidR="00CB332A" w:rsidRPr="00A21AC9" w:rsidRDefault="00CB332A" w:rsidP="00A21AC9">
            <w:pPr>
              <w:spacing w:line="276" w:lineRule="auto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Onderwerp</w:t>
            </w:r>
          </w:p>
        </w:tc>
        <w:tc>
          <w:tcPr>
            <w:tcW w:w="170" w:type="dxa"/>
          </w:tcPr>
          <w:p w14:paraId="1A27B391" w14:textId="77777777" w:rsidR="00CB332A" w:rsidRPr="00A21AC9" w:rsidRDefault="00CB332A" w:rsidP="00A21AC9">
            <w:pPr>
              <w:spacing w:line="276" w:lineRule="auto"/>
              <w:jc w:val="center"/>
              <w:rPr>
                <w:rFonts w:ascii="Calibri" w:hAnsi="Calibri" w:cs="Times New Roman"/>
                <w:color w:val="113E52"/>
                <w:sz w:val="18"/>
                <w:szCs w:val="24"/>
              </w:rPr>
            </w:pPr>
            <w:r w:rsidRPr="00A21AC9">
              <w:rPr>
                <w:rFonts w:ascii="Calibri" w:hAnsi="Calibri" w:cs="Times New Roman"/>
                <w:color w:val="113E52"/>
                <w:sz w:val="18"/>
                <w:szCs w:val="24"/>
              </w:rPr>
              <w:t>:</w:t>
            </w:r>
          </w:p>
        </w:tc>
        <w:tc>
          <w:tcPr>
            <w:tcW w:w="8617" w:type="dxa"/>
            <w:gridSpan w:val="2"/>
          </w:tcPr>
          <w:p w14:paraId="00206F17" w14:textId="17FB8FC8" w:rsidR="00CB332A" w:rsidRDefault="003606E5" w:rsidP="00A21AC9">
            <w:pPr>
              <w:spacing w:line="276" w:lineRule="auto"/>
              <w:rPr>
                <w:rFonts w:ascii="Calibri" w:hAnsi="Calibri" w:cs="Times New Roman"/>
                <w:szCs w:val="24"/>
              </w:rPr>
            </w:pPr>
            <w:r>
              <w:t>Woo beschikking</w:t>
            </w:r>
            <w:r w:rsidR="005A2324">
              <w:t xml:space="preserve"> Lob van Gennep</w:t>
            </w:r>
            <w:r w:rsidR="005B0CC5">
              <w:t xml:space="preserve"> (deel2)</w:t>
            </w:r>
          </w:p>
        </w:tc>
      </w:tr>
    </w:tbl>
    <w:p w14:paraId="30124AA7" w14:textId="77777777" w:rsidR="008B1FC9" w:rsidRDefault="008B1FC9" w:rsidP="00A21AC9">
      <w:pPr>
        <w:spacing w:after="0"/>
        <w:rPr>
          <w:rFonts w:ascii="Calibri" w:hAnsi="Calibri" w:cs="Times New Roman"/>
          <w:szCs w:val="24"/>
        </w:rPr>
      </w:pPr>
    </w:p>
    <w:p w14:paraId="562C0D04" w14:textId="77777777" w:rsidR="00497B6D" w:rsidRDefault="00497B6D" w:rsidP="00A21AC9">
      <w:pPr>
        <w:spacing w:after="0"/>
        <w:rPr>
          <w:rFonts w:ascii="Calibri" w:hAnsi="Calibri" w:cs="Times New Roman"/>
          <w:szCs w:val="24"/>
        </w:rPr>
      </w:pPr>
    </w:p>
    <w:p w14:paraId="082174F1" w14:textId="78E41718" w:rsidR="003A4F17" w:rsidRDefault="008D1A07" w:rsidP="00A21AC9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Beste </w:t>
      </w:r>
      <w:proofErr w:type="spellStart"/>
      <w:r w:rsidR="00B404E5">
        <w:rPr>
          <w:rFonts w:ascii="Calibri" w:hAnsi="Calibri" w:cs="Times New Roman"/>
          <w:szCs w:val="24"/>
        </w:rPr>
        <w:t>xxxxxx</w:t>
      </w:r>
      <w:proofErr w:type="spellEnd"/>
      <w:r w:rsidR="008B1FC9">
        <w:rPr>
          <w:rFonts w:ascii="Calibri" w:hAnsi="Calibri" w:cs="Times New Roman"/>
          <w:szCs w:val="24"/>
        </w:rPr>
        <w:t>,</w:t>
      </w:r>
    </w:p>
    <w:p w14:paraId="068FFDDF" w14:textId="77777777" w:rsidR="008B1FC9" w:rsidRDefault="008B1FC9" w:rsidP="00A21AC9">
      <w:pPr>
        <w:spacing w:after="0"/>
        <w:rPr>
          <w:rFonts w:ascii="Calibri" w:hAnsi="Calibri" w:cs="Times New Roman"/>
          <w:szCs w:val="24"/>
        </w:rPr>
      </w:pPr>
    </w:p>
    <w:p w14:paraId="0999CE5A" w14:textId="754E14F9" w:rsidR="003606E5" w:rsidRDefault="003606E5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  <w:r w:rsidRPr="005E32E3">
        <w:rPr>
          <w:rFonts w:ascii="Verdana" w:hAnsi="Verdana" w:cs="Times New Roman"/>
          <w:sz w:val="18"/>
          <w:szCs w:val="18"/>
        </w:rPr>
        <w:t xml:space="preserve">In uw </w:t>
      </w:r>
      <w:r>
        <w:rPr>
          <w:rFonts w:ascii="Verdana" w:hAnsi="Verdana" w:cs="Times New Roman"/>
          <w:sz w:val="18"/>
          <w:szCs w:val="18"/>
        </w:rPr>
        <w:t xml:space="preserve">verzoek </w:t>
      </w:r>
      <w:r w:rsidRPr="005E32E3">
        <w:rPr>
          <w:rFonts w:ascii="Verdana" w:hAnsi="Verdana" w:cs="Times New Roman"/>
          <w:sz w:val="18"/>
          <w:szCs w:val="18"/>
        </w:rPr>
        <w:t xml:space="preserve">van </w:t>
      </w:r>
      <w:r w:rsidR="00D91C1E">
        <w:rPr>
          <w:rFonts w:ascii="Verdana" w:hAnsi="Verdana" w:cs="Times New Roman"/>
          <w:sz w:val="18"/>
          <w:szCs w:val="18"/>
        </w:rPr>
        <w:t>26 juli 2023,</w:t>
      </w:r>
      <w:r w:rsidRPr="005E32E3">
        <w:rPr>
          <w:rFonts w:ascii="Verdana" w:hAnsi="Verdana" w:cs="Times New Roman"/>
          <w:sz w:val="18"/>
          <w:szCs w:val="18"/>
        </w:rPr>
        <w:t xml:space="preserve"> door mij ontvangen op </w:t>
      </w:r>
      <w:r w:rsidR="00D91C1E">
        <w:rPr>
          <w:rFonts w:ascii="Verdana" w:hAnsi="Verdana" w:cs="Times New Roman"/>
          <w:sz w:val="18"/>
          <w:szCs w:val="18"/>
        </w:rPr>
        <w:t>27 juli 2023</w:t>
      </w:r>
      <w:r w:rsidRPr="005E32E3">
        <w:rPr>
          <w:rFonts w:ascii="Verdana" w:hAnsi="Verdana" w:cs="Times New Roman"/>
          <w:iCs/>
          <w:sz w:val="18"/>
          <w:szCs w:val="18"/>
        </w:rPr>
        <w:t>,</w:t>
      </w:r>
      <w:r w:rsidRPr="00C86FA4">
        <w:rPr>
          <w:rFonts w:ascii="Verdana" w:hAnsi="Verdana" w:cs="Times New Roman"/>
          <w:sz w:val="18"/>
          <w:szCs w:val="18"/>
        </w:rPr>
        <w:t xml:space="preserve"> heeft u </w:t>
      </w:r>
      <w:r>
        <w:rPr>
          <w:rFonts w:ascii="Verdana" w:hAnsi="Verdana" w:cs="Times New Roman"/>
          <w:sz w:val="18"/>
          <w:szCs w:val="18"/>
        </w:rPr>
        <w:t>ons gevraagd</w:t>
      </w:r>
      <w:r w:rsidRPr="00C86FA4">
        <w:rPr>
          <w:rFonts w:ascii="Verdana" w:hAnsi="Verdana" w:cs="Times New Roman"/>
          <w:sz w:val="18"/>
          <w:szCs w:val="18"/>
        </w:rPr>
        <w:t xml:space="preserve"> informatie openbaar te maken</w:t>
      </w:r>
      <w:r>
        <w:rPr>
          <w:rFonts w:ascii="Verdana" w:hAnsi="Verdana" w:cs="Times New Roman"/>
          <w:sz w:val="18"/>
          <w:szCs w:val="18"/>
        </w:rPr>
        <w:t xml:space="preserve"> op grond van de Wet open overheid (Woo)</w:t>
      </w:r>
      <w:r w:rsidRPr="00C86FA4">
        <w:rPr>
          <w:rFonts w:ascii="Verdana" w:hAnsi="Verdana" w:cs="Times New Roman"/>
          <w:sz w:val="18"/>
          <w:szCs w:val="18"/>
        </w:rPr>
        <w:t xml:space="preserve"> over </w:t>
      </w:r>
      <w:r w:rsidR="00B63FF0">
        <w:rPr>
          <w:rFonts w:ascii="Verdana" w:hAnsi="Verdana" w:cs="Times New Roman"/>
          <w:sz w:val="18"/>
          <w:szCs w:val="18"/>
        </w:rPr>
        <w:t xml:space="preserve">het project Lob van Gennep. </w:t>
      </w:r>
      <w:r w:rsidR="00B63FF0">
        <w:rPr>
          <w:rFonts w:ascii="Verdana" w:hAnsi="Verdana" w:cs="Times New Roman"/>
          <w:sz w:val="18"/>
          <w:szCs w:val="18"/>
        </w:rPr>
        <w:br/>
      </w:r>
    </w:p>
    <w:p w14:paraId="3001C140" w14:textId="368BDE82" w:rsidR="00D2333E" w:rsidRDefault="00754AD9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Bij besluit van 7 september</w:t>
      </w:r>
      <w:r w:rsidR="007D2CC9">
        <w:rPr>
          <w:rFonts w:ascii="Verdana" w:hAnsi="Verdana" w:cs="Times New Roman"/>
          <w:sz w:val="18"/>
          <w:szCs w:val="18"/>
        </w:rPr>
        <w:t xml:space="preserve"> 2023</w:t>
      </w:r>
      <w:r w:rsidR="001F2F7F">
        <w:rPr>
          <w:rFonts w:ascii="Verdana" w:hAnsi="Verdana" w:cs="Times New Roman"/>
          <w:sz w:val="18"/>
          <w:szCs w:val="18"/>
        </w:rPr>
        <w:t xml:space="preserve"> </w:t>
      </w:r>
      <w:r w:rsidR="00C01648">
        <w:rPr>
          <w:rFonts w:ascii="Verdana" w:hAnsi="Verdana" w:cs="Times New Roman"/>
          <w:sz w:val="18"/>
          <w:szCs w:val="18"/>
        </w:rPr>
        <w:t>h</w:t>
      </w:r>
      <w:r w:rsidR="001F2F7F">
        <w:rPr>
          <w:rFonts w:ascii="Verdana" w:hAnsi="Verdana" w:cs="Times New Roman"/>
          <w:sz w:val="18"/>
          <w:szCs w:val="18"/>
        </w:rPr>
        <w:t xml:space="preserve">eb </w:t>
      </w:r>
      <w:r w:rsidR="0008097A">
        <w:rPr>
          <w:rFonts w:ascii="Verdana" w:hAnsi="Verdana" w:cs="Times New Roman"/>
          <w:sz w:val="18"/>
          <w:szCs w:val="18"/>
        </w:rPr>
        <w:t>ik</w:t>
      </w:r>
      <w:r w:rsidR="001F2F7F">
        <w:rPr>
          <w:rFonts w:ascii="Verdana" w:hAnsi="Verdana" w:cs="Times New Roman"/>
          <w:sz w:val="18"/>
          <w:szCs w:val="18"/>
        </w:rPr>
        <w:t xml:space="preserve"> </w:t>
      </w:r>
      <w:r w:rsidR="006D3D01">
        <w:rPr>
          <w:rFonts w:ascii="Verdana" w:hAnsi="Verdana" w:cs="Times New Roman"/>
          <w:sz w:val="18"/>
          <w:szCs w:val="18"/>
        </w:rPr>
        <w:t>een deel van de door u opgevraagde documenten openbaar gemaakt</w:t>
      </w:r>
      <w:r w:rsidR="007D2CC9">
        <w:rPr>
          <w:rFonts w:ascii="Verdana" w:hAnsi="Verdana" w:cs="Times New Roman"/>
          <w:sz w:val="18"/>
          <w:szCs w:val="18"/>
        </w:rPr>
        <w:t>.</w:t>
      </w:r>
      <w:r w:rsidR="00560326">
        <w:rPr>
          <w:rFonts w:ascii="Verdana" w:hAnsi="Verdana" w:cs="Times New Roman"/>
          <w:sz w:val="18"/>
          <w:szCs w:val="18"/>
        </w:rPr>
        <w:t xml:space="preserve"> </w:t>
      </w:r>
    </w:p>
    <w:p w14:paraId="42FA789B" w14:textId="77777777" w:rsidR="00D2333E" w:rsidRDefault="00D2333E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</w:p>
    <w:p w14:paraId="4F8782FA" w14:textId="0B3FFE07" w:rsidR="001F2F7F" w:rsidRDefault="00560326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Bij mail van 2 november 2023 heb</w:t>
      </w:r>
      <w:r w:rsidR="0008097A">
        <w:rPr>
          <w:rFonts w:ascii="Verdana" w:hAnsi="Verdana" w:cs="Times New Roman"/>
          <w:sz w:val="18"/>
          <w:szCs w:val="18"/>
        </w:rPr>
        <w:t xml:space="preserve"> ik</w:t>
      </w:r>
      <w:r>
        <w:rPr>
          <w:rFonts w:ascii="Verdana" w:hAnsi="Verdana" w:cs="Times New Roman"/>
          <w:sz w:val="18"/>
          <w:szCs w:val="18"/>
        </w:rPr>
        <w:t xml:space="preserve"> u bericht</w:t>
      </w:r>
      <w:r w:rsidR="00973407">
        <w:rPr>
          <w:rFonts w:ascii="Verdana" w:hAnsi="Verdana" w:cs="Times New Roman"/>
          <w:sz w:val="18"/>
          <w:szCs w:val="18"/>
        </w:rPr>
        <w:t xml:space="preserve">, dat </w:t>
      </w:r>
      <w:r w:rsidR="0008097A">
        <w:rPr>
          <w:rFonts w:ascii="Verdana" w:hAnsi="Verdana" w:cs="Times New Roman"/>
          <w:sz w:val="18"/>
          <w:szCs w:val="18"/>
        </w:rPr>
        <w:t>ik</w:t>
      </w:r>
      <w:r w:rsidR="00973407">
        <w:rPr>
          <w:rFonts w:ascii="Verdana" w:hAnsi="Verdana" w:cs="Times New Roman"/>
          <w:sz w:val="18"/>
          <w:szCs w:val="18"/>
        </w:rPr>
        <w:t xml:space="preserve"> meerdere belanghebbenden in de gelegenheid hebben gesteld </w:t>
      </w:r>
      <w:r w:rsidR="00D2333E">
        <w:rPr>
          <w:rFonts w:ascii="Verdana" w:hAnsi="Verdana" w:cs="Times New Roman"/>
          <w:sz w:val="18"/>
          <w:szCs w:val="18"/>
        </w:rPr>
        <w:t xml:space="preserve">gedurende twee weken </w:t>
      </w:r>
      <w:r w:rsidR="00973407">
        <w:rPr>
          <w:rFonts w:ascii="Verdana" w:hAnsi="Verdana" w:cs="Times New Roman"/>
          <w:sz w:val="18"/>
          <w:szCs w:val="18"/>
        </w:rPr>
        <w:t xml:space="preserve">een zienswijze in te dienen </w:t>
      </w:r>
      <w:r w:rsidR="00D2333E">
        <w:rPr>
          <w:rFonts w:ascii="Verdana" w:hAnsi="Verdana" w:cs="Times New Roman"/>
          <w:sz w:val="18"/>
          <w:szCs w:val="18"/>
        </w:rPr>
        <w:t>in het kader van openbaarmaking van documenten.</w:t>
      </w:r>
      <w:r w:rsidR="00737BCF">
        <w:rPr>
          <w:rFonts w:ascii="Verdana" w:hAnsi="Verdana" w:cs="Times New Roman"/>
          <w:sz w:val="18"/>
          <w:szCs w:val="18"/>
        </w:rPr>
        <w:t xml:space="preserve"> Ik ben nog in afwachting van eventuele zienswijzen.</w:t>
      </w:r>
    </w:p>
    <w:p w14:paraId="36B5090A" w14:textId="5A289BC6" w:rsidR="00FF2454" w:rsidRDefault="00FF2454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</w:p>
    <w:p w14:paraId="62ECDE48" w14:textId="77777777" w:rsidR="00FF2454" w:rsidRDefault="00FF2454" w:rsidP="003606E5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</w:p>
    <w:p w14:paraId="6CB27128" w14:textId="05FDBD82" w:rsidR="004F50C8" w:rsidRPr="001E3AFD" w:rsidRDefault="004F50C8" w:rsidP="00550C50">
      <w:pPr>
        <w:pStyle w:val="plattetekst"/>
        <w:spacing w:line="240" w:lineRule="atLeast"/>
        <w:rPr>
          <w:rFonts w:ascii="Verdana" w:hAnsi="Verdana"/>
          <w:b/>
          <w:sz w:val="18"/>
          <w:szCs w:val="18"/>
        </w:rPr>
      </w:pPr>
      <w:r w:rsidRPr="00B23E3F">
        <w:rPr>
          <w:rFonts w:ascii="Verdana" w:hAnsi="Verdana"/>
          <w:b/>
          <w:sz w:val="18"/>
          <w:szCs w:val="18"/>
        </w:rPr>
        <w:t>Besluit</w:t>
      </w:r>
    </w:p>
    <w:p w14:paraId="1AA1E509" w14:textId="77777777" w:rsidR="00A15E26" w:rsidRDefault="00A15E26" w:rsidP="000225D0">
      <w:pPr>
        <w:pStyle w:val="plattetekst"/>
        <w:spacing w:line="240" w:lineRule="atLeast"/>
        <w:rPr>
          <w:rFonts w:ascii="Verdana" w:hAnsi="Verdana" w:cs="Times New Roman"/>
          <w:b/>
          <w:i/>
          <w:sz w:val="18"/>
          <w:szCs w:val="18"/>
        </w:rPr>
      </w:pPr>
    </w:p>
    <w:p w14:paraId="3572534C" w14:textId="5425E59D" w:rsidR="000225D0" w:rsidRPr="000225D0" w:rsidRDefault="004F50C8" w:rsidP="000225D0">
      <w:pPr>
        <w:pStyle w:val="plattetekst"/>
        <w:spacing w:line="240" w:lineRule="atLeast"/>
        <w:rPr>
          <w:rFonts w:ascii="Verdana" w:hAnsi="Verdana" w:cs="Times New Roman"/>
          <w:sz w:val="18"/>
          <w:szCs w:val="18"/>
          <w:highlight w:val="yellow"/>
        </w:rPr>
      </w:pPr>
      <w:r>
        <w:rPr>
          <w:rFonts w:ascii="Verdana" w:hAnsi="Verdana" w:cs="Times New Roman"/>
          <w:b/>
          <w:i/>
          <w:sz w:val="18"/>
          <w:szCs w:val="18"/>
        </w:rPr>
        <w:t>Geheel openbaar</w:t>
      </w:r>
      <w:r w:rsidR="00A15E26">
        <w:rPr>
          <w:rFonts w:ascii="Verdana" w:hAnsi="Verdana" w:cs="Times New Roman"/>
          <w:b/>
          <w:i/>
          <w:sz w:val="18"/>
          <w:szCs w:val="18"/>
        </w:rPr>
        <w:br/>
      </w:r>
      <w:r w:rsidR="0008097A">
        <w:rPr>
          <w:rFonts w:ascii="Verdana" w:hAnsi="Verdana" w:cs="Times New Roman"/>
          <w:sz w:val="18"/>
          <w:szCs w:val="18"/>
        </w:rPr>
        <w:t xml:space="preserve">In aanvulling op </w:t>
      </w:r>
      <w:r w:rsidR="00737BCF">
        <w:rPr>
          <w:rFonts w:ascii="Verdana" w:hAnsi="Verdana" w:cs="Times New Roman"/>
          <w:sz w:val="18"/>
          <w:szCs w:val="18"/>
        </w:rPr>
        <w:t>het</w:t>
      </w:r>
      <w:r w:rsidR="0008097A">
        <w:rPr>
          <w:rFonts w:ascii="Verdana" w:hAnsi="Verdana" w:cs="Times New Roman"/>
          <w:sz w:val="18"/>
          <w:szCs w:val="18"/>
        </w:rPr>
        <w:t xml:space="preserve"> besluit van 7 september 2023 </w:t>
      </w:r>
      <w:r>
        <w:rPr>
          <w:rFonts w:ascii="Verdana" w:hAnsi="Verdana" w:cs="Times New Roman"/>
          <w:sz w:val="18"/>
          <w:szCs w:val="18"/>
        </w:rPr>
        <w:t xml:space="preserve">besluit </w:t>
      </w:r>
      <w:r w:rsidR="00DC0433">
        <w:rPr>
          <w:rFonts w:ascii="Verdana" w:hAnsi="Verdana" w:cs="Times New Roman"/>
          <w:sz w:val="18"/>
          <w:szCs w:val="18"/>
        </w:rPr>
        <w:t xml:space="preserve">ik </w:t>
      </w:r>
      <w:r w:rsidRPr="00753A80">
        <w:rPr>
          <w:rFonts w:ascii="Verdana" w:hAnsi="Verdana" w:cs="Times New Roman"/>
          <w:sz w:val="18"/>
          <w:szCs w:val="18"/>
        </w:rPr>
        <w:t>(een deel van)</w:t>
      </w:r>
      <w:r>
        <w:rPr>
          <w:rFonts w:ascii="Verdana" w:hAnsi="Verdana" w:cs="Times New Roman"/>
          <w:sz w:val="18"/>
          <w:szCs w:val="18"/>
        </w:rPr>
        <w:t xml:space="preserve"> de door u gevraagde informatie </w:t>
      </w:r>
      <w:r w:rsidR="00A2040B">
        <w:rPr>
          <w:rFonts w:ascii="Verdana" w:hAnsi="Verdana" w:cs="Times New Roman"/>
          <w:sz w:val="18"/>
          <w:szCs w:val="18"/>
        </w:rPr>
        <w:t xml:space="preserve">nu </w:t>
      </w:r>
      <w:r>
        <w:rPr>
          <w:rFonts w:ascii="Verdana" w:hAnsi="Verdana" w:cs="Times New Roman"/>
          <w:sz w:val="18"/>
          <w:szCs w:val="18"/>
        </w:rPr>
        <w:t>openbaar te maken</w:t>
      </w:r>
      <w:r w:rsidR="00A2040B">
        <w:rPr>
          <w:rFonts w:ascii="Verdana" w:hAnsi="Verdana" w:cs="Times New Roman"/>
          <w:sz w:val="18"/>
          <w:szCs w:val="18"/>
        </w:rPr>
        <w:t>, zoals vermeld in bijlage 1</w:t>
      </w:r>
      <w:r w:rsidR="00AD1FF9">
        <w:rPr>
          <w:rFonts w:ascii="Verdana" w:hAnsi="Verdana" w:cs="Times New Roman"/>
          <w:sz w:val="18"/>
          <w:szCs w:val="18"/>
        </w:rPr>
        <w:t xml:space="preserve"> in een groene kleur</w:t>
      </w:r>
      <w:r w:rsidR="00550C50">
        <w:rPr>
          <w:rFonts w:ascii="Verdana" w:hAnsi="Verdana" w:cs="Times New Roman"/>
          <w:sz w:val="18"/>
          <w:szCs w:val="18"/>
        </w:rPr>
        <w:t>.</w:t>
      </w:r>
      <w:r w:rsidR="00AD1FF9">
        <w:rPr>
          <w:rFonts w:ascii="Verdana" w:hAnsi="Verdana" w:cs="Times New Roman"/>
          <w:sz w:val="18"/>
          <w:szCs w:val="18"/>
        </w:rPr>
        <w:t xml:space="preserve"> </w:t>
      </w:r>
      <w:r w:rsidR="000225D0">
        <w:rPr>
          <w:rFonts w:ascii="Verdana" w:hAnsi="Verdana"/>
          <w:sz w:val="18"/>
          <w:szCs w:val="18"/>
        </w:rPr>
        <w:t xml:space="preserve">Met toepassing van </w:t>
      </w:r>
      <w:r w:rsidR="000225D0" w:rsidRPr="006900A3">
        <w:rPr>
          <w:rFonts w:ascii="Verdana" w:hAnsi="Verdana"/>
          <w:sz w:val="18"/>
          <w:szCs w:val="18"/>
        </w:rPr>
        <w:t>artikel 5.1, tweede lid, aanhef en onder e, van de Wo</w:t>
      </w:r>
      <w:r w:rsidR="000225D0">
        <w:rPr>
          <w:rFonts w:ascii="Verdana" w:hAnsi="Verdana"/>
          <w:sz w:val="18"/>
          <w:szCs w:val="18"/>
        </w:rPr>
        <w:t xml:space="preserve">o, zijn </w:t>
      </w:r>
      <w:r w:rsidR="000225D0" w:rsidRPr="001E3AFD">
        <w:rPr>
          <w:rFonts w:ascii="Verdana" w:hAnsi="Verdana" w:cs="Times New Roman"/>
          <w:sz w:val="18"/>
          <w:szCs w:val="18"/>
        </w:rPr>
        <w:t>de persoonsgegevens</w:t>
      </w:r>
      <w:r w:rsidR="000225D0">
        <w:rPr>
          <w:rFonts w:ascii="Verdana" w:hAnsi="Verdana" w:cs="Times New Roman"/>
          <w:sz w:val="18"/>
          <w:szCs w:val="18"/>
        </w:rPr>
        <w:t xml:space="preserve">, die in </w:t>
      </w:r>
      <w:r w:rsidR="000225D0">
        <w:rPr>
          <w:rFonts w:ascii="Verdana" w:hAnsi="Verdana"/>
          <w:sz w:val="18"/>
          <w:szCs w:val="18"/>
        </w:rPr>
        <w:t>de documenten</w:t>
      </w:r>
      <w:r w:rsidR="000225D0" w:rsidRPr="001E3AFD">
        <w:rPr>
          <w:rFonts w:ascii="Verdana" w:hAnsi="Verdana" w:cs="Times New Roman"/>
          <w:sz w:val="18"/>
          <w:szCs w:val="18"/>
        </w:rPr>
        <w:t xml:space="preserve"> </w:t>
      </w:r>
      <w:r w:rsidR="000225D0">
        <w:rPr>
          <w:rFonts w:ascii="Verdana" w:hAnsi="Verdana" w:cs="Times New Roman"/>
          <w:sz w:val="18"/>
          <w:szCs w:val="18"/>
        </w:rPr>
        <w:t xml:space="preserve">staan verwijderd. </w:t>
      </w:r>
      <w:r w:rsidR="00E06F8B">
        <w:rPr>
          <w:rFonts w:ascii="Verdana" w:hAnsi="Verdana" w:cs="Times New Roman"/>
          <w:sz w:val="18"/>
          <w:szCs w:val="18"/>
        </w:rPr>
        <w:t>Daarnaast zijn persoonlijke beleidsopvattingen als bedoeld in artikel 5.2, eerste lid, van de Woo</w:t>
      </w:r>
      <w:r w:rsidR="00A2040B">
        <w:rPr>
          <w:rFonts w:ascii="Verdana" w:hAnsi="Verdana" w:cs="Times New Roman"/>
          <w:sz w:val="18"/>
          <w:szCs w:val="18"/>
        </w:rPr>
        <w:t xml:space="preserve"> verwijderd.</w:t>
      </w:r>
      <w:r w:rsidR="00A2040B">
        <w:rPr>
          <w:rFonts w:ascii="Verdana" w:hAnsi="Verdana" w:cs="Times New Roman"/>
          <w:sz w:val="18"/>
          <w:szCs w:val="18"/>
        </w:rPr>
        <w:br/>
      </w:r>
    </w:p>
    <w:p w14:paraId="2F71EAD5" w14:textId="2A963E77" w:rsidR="004F50C8" w:rsidRDefault="00EA311A" w:rsidP="004F50C8">
      <w:pPr>
        <w:pStyle w:val="plattetekst"/>
        <w:spacing w:line="240" w:lineRule="atLeast"/>
        <w:rPr>
          <w:rFonts w:ascii="Verdana" w:hAnsi="Verdana" w:cs="Times New Roman"/>
          <w:b/>
          <w:bCs/>
          <w:sz w:val="18"/>
          <w:szCs w:val="18"/>
        </w:rPr>
      </w:pPr>
      <w:r w:rsidRPr="00EA311A">
        <w:rPr>
          <w:rFonts w:ascii="Verdana" w:hAnsi="Verdana" w:cs="Times New Roman"/>
          <w:b/>
          <w:bCs/>
          <w:sz w:val="18"/>
          <w:szCs w:val="18"/>
        </w:rPr>
        <w:t>Uitstel</w:t>
      </w:r>
      <w:r w:rsidR="008A1D53">
        <w:rPr>
          <w:rFonts w:ascii="Verdana" w:hAnsi="Verdana" w:cs="Times New Roman"/>
          <w:b/>
          <w:bCs/>
          <w:sz w:val="18"/>
          <w:szCs w:val="18"/>
        </w:rPr>
        <w:t xml:space="preserve"> van openbaar maken</w:t>
      </w:r>
    </w:p>
    <w:p w14:paraId="30CDD3AA" w14:textId="708B2759" w:rsidR="00A45870" w:rsidRDefault="00EA311A" w:rsidP="00A45870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  <w:r w:rsidRPr="008A1D53">
        <w:rPr>
          <w:rFonts w:ascii="Verdana" w:hAnsi="Verdana" w:cs="Times New Roman"/>
          <w:sz w:val="18"/>
          <w:szCs w:val="18"/>
        </w:rPr>
        <w:t>Ten aanzien van de onderdelen van uw verzoek</w:t>
      </w:r>
      <w:r w:rsidR="008A1D53" w:rsidRPr="008A1D53">
        <w:rPr>
          <w:rFonts w:ascii="Verdana" w:hAnsi="Verdana" w:cs="Times New Roman"/>
          <w:sz w:val="18"/>
          <w:szCs w:val="18"/>
        </w:rPr>
        <w:t xml:space="preserve"> die nog </w:t>
      </w:r>
      <w:r w:rsidR="00DC0433">
        <w:rPr>
          <w:rFonts w:ascii="Verdana" w:hAnsi="Verdana" w:cs="Times New Roman"/>
          <w:sz w:val="18"/>
          <w:szCs w:val="18"/>
        </w:rPr>
        <w:t xml:space="preserve">in behandeling </w:t>
      </w:r>
      <w:r w:rsidR="008A1D53" w:rsidRPr="008A1D53">
        <w:rPr>
          <w:rFonts w:ascii="Verdana" w:hAnsi="Verdana" w:cs="Times New Roman"/>
          <w:sz w:val="18"/>
          <w:szCs w:val="18"/>
        </w:rPr>
        <w:t>zijn zult u een separaat be</w:t>
      </w:r>
      <w:r w:rsidR="002206CC">
        <w:rPr>
          <w:rFonts w:ascii="Verdana" w:hAnsi="Verdana" w:cs="Times New Roman"/>
          <w:sz w:val="18"/>
          <w:szCs w:val="18"/>
        </w:rPr>
        <w:t>s</w:t>
      </w:r>
      <w:r w:rsidR="008A1D53" w:rsidRPr="008A1D53">
        <w:rPr>
          <w:rFonts w:ascii="Verdana" w:hAnsi="Verdana" w:cs="Times New Roman"/>
          <w:sz w:val="18"/>
          <w:szCs w:val="18"/>
        </w:rPr>
        <w:t xml:space="preserve">luit </w:t>
      </w:r>
      <w:r w:rsidR="00A15E26">
        <w:rPr>
          <w:rFonts w:ascii="Verdana" w:hAnsi="Verdana" w:cs="Times New Roman"/>
          <w:sz w:val="18"/>
          <w:szCs w:val="18"/>
        </w:rPr>
        <w:t xml:space="preserve">over het openbaar maken </w:t>
      </w:r>
      <w:r w:rsidR="008A1D53" w:rsidRPr="008A1D53">
        <w:rPr>
          <w:rFonts w:ascii="Verdana" w:hAnsi="Verdana" w:cs="Times New Roman"/>
          <w:sz w:val="18"/>
          <w:szCs w:val="18"/>
        </w:rPr>
        <w:t>ontvangen.</w:t>
      </w:r>
    </w:p>
    <w:p w14:paraId="594864D6" w14:textId="77777777" w:rsidR="00A45870" w:rsidRDefault="00A45870" w:rsidP="00A45870">
      <w:pPr>
        <w:pStyle w:val="plattetekst"/>
        <w:spacing w:line="240" w:lineRule="atLeast"/>
        <w:rPr>
          <w:rFonts w:ascii="Verdana" w:hAnsi="Verdana" w:cs="Times New Roman"/>
          <w:sz w:val="18"/>
          <w:szCs w:val="18"/>
        </w:rPr>
      </w:pPr>
    </w:p>
    <w:p w14:paraId="1156FCBA" w14:textId="67453EFB" w:rsidR="003171FF" w:rsidRPr="000B6CB7" w:rsidRDefault="004F50C8" w:rsidP="00A45870">
      <w:pPr>
        <w:pStyle w:val="plattetekst"/>
        <w:spacing w:line="240" w:lineRule="atLeast"/>
        <w:rPr>
          <w:rFonts w:ascii="Verdana" w:hAnsi="Verdana"/>
          <w:sz w:val="18"/>
          <w:szCs w:val="18"/>
        </w:rPr>
      </w:pPr>
      <w:r w:rsidRPr="00694016">
        <w:rPr>
          <w:rFonts w:ascii="Verdana" w:hAnsi="Verdana"/>
          <w:b/>
          <w:bCs/>
          <w:sz w:val="18"/>
          <w:szCs w:val="18"/>
        </w:rPr>
        <w:t>Wijze van openbaarmaking en publicatie</w:t>
      </w:r>
      <w:r w:rsidR="00EA311A"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De documenten die</w:t>
      </w:r>
      <w:r w:rsidR="00143B5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openbaar worden, </w:t>
      </w:r>
      <w:r w:rsidR="005A2324">
        <w:rPr>
          <w:rFonts w:ascii="Verdana" w:hAnsi="Verdana"/>
          <w:sz w:val="18"/>
          <w:szCs w:val="18"/>
        </w:rPr>
        <w:t xml:space="preserve">deze brief en bijlage 1 </w:t>
      </w:r>
      <w:r w:rsidR="00021C33" w:rsidRPr="00021C33">
        <w:rPr>
          <w:rFonts w:ascii="Verdana" w:hAnsi="Verdana"/>
          <w:sz w:val="18"/>
          <w:szCs w:val="18"/>
        </w:rPr>
        <w:t xml:space="preserve">zijn te vinden op onze website. </w:t>
      </w:r>
      <w:hyperlink r:id="rId11" w:history="1">
        <w:r w:rsidR="00021C33" w:rsidRPr="00021C33">
          <w:rPr>
            <w:rStyle w:val="Hyperlink"/>
            <w:rFonts w:ascii="Verdana" w:hAnsi="Verdana"/>
            <w:sz w:val="18"/>
            <w:szCs w:val="18"/>
          </w:rPr>
          <w:t>https://www.gennep.nl/openbaar-gemaakte-informatie</w:t>
        </w:r>
      </w:hyperlink>
      <w:r w:rsidR="005A2324">
        <w:rPr>
          <w:rFonts w:ascii="Verdana" w:hAnsi="Verdana"/>
          <w:sz w:val="18"/>
          <w:szCs w:val="18"/>
        </w:rPr>
        <w:t>.</w:t>
      </w:r>
      <w:r w:rsidR="004540F5">
        <w:rPr>
          <w:rFonts w:ascii="Verdana" w:hAnsi="Verdana"/>
          <w:sz w:val="18"/>
          <w:szCs w:val="18"/>
        </w:rPr>
        <w:t xml:space="preserve"> </w:t>
      </w:r>
      <w:r w:rsidR="003171FF">
        <w:rPr>
          <w:rFonts w:ascii="Verdana" w:hAnsi="Verdana"/>
          <w:sz w:val="18"/>
          <w:szCs w:val="18"/>
        </w:rPr>
        <w:t xml:space="preserve">Voor het geval er technische problemen optreden ten aanzien van de bereikbaarheid van de webpagina </w:t>
      </w:r>
      <w:r w:rsidR="000B6CB7">
        <w:rPr>
          <w:rFonts w:ascii="Verdana" w:hAnsi="Verdana"/>
          <w:sz w:val="18"/>
          <w:szCs w:val="18"/>
        </w:rPr>
        <w:t>zal ik u tevens per mail een link sturen om de stukken te downloaden.</w:t>
      </w:r>
    </w:p>
    <w:p w14:paraId="4FD56836" w14:textId="77777777" w:rsidR="00A45870" w:rsidRPr="000B6CB7" w:rsidRDefault="00A45870" w:rsidP="004F50C8">
      <w:pPr>
        <w:pStyle w:val="plattetekst"/>
        <w:spacing w:line="240" w:lineRule="atLeast"/>
        <w:rPr>
          <w:rFonts w:ascii="Verdana" w:hAnsi="Verdana"/>
          <w:b/>
          <w:sz w:val="18"/>
          <w:szCs w:val="18"/>
        </w:rPr>
      </w:pPr>
    </w:p>
    <w:p w14:paraId="260B76E0" w14:textId="33D5D117" w:rsidR="003606E5" w:rsidRPr="003606E5" w:rsidRDefault="003606E5" w:rsidP="00A21AC9">
      <w:pPr>
        <w:spacing w:after="0"/>
        <w:rPr>
          <w:rFonts w:ascii="Calibri" w:hAnsi="Calibri" w:cs="Times New Roman"/>
          <w:b/>
          <w:bCs/>
          <w:iCs/>
          <w:szCs w:val="24"/>
        </w:rPr>
      </w:pPr>
      <w:r>
        <w:rPr>
          <w:rFonts w:ascii="Calibri" w:hAnsi="Calibri" w:cs="Times New Roman"/>
          <w:b/>
          <w:bCs/>
          <w:iCs/>
          <w:szCs w:val="24"/>
        </w:rPr>
        <w:t>U bent het niet eens</w:t>
      </w:r>
    </w:p>
    <w:p w14:paraId="5977C772" w14:textId="77777777" w:rsidR="00796F66" w:rsidRPr="00796F66" w:rsidRDefault="00796F66" w:rsidP="00796F66">
      <w:pPr>
        <w:spacing w:after="0"/>
        <w:rPr>
          <w:rFonts w:ascii="Calibri" w:hAnsi="Calibri" w:cs="Times New Roman"/>
          <w:szCs w:val="24"/>
        </w:rPr>
      </w:pPr>
      <w:r w:rsidRPr="00796F66">
        <w:rPr>
          <w:rFonts w:ascii="Calibri" w:hAnsi="Calibri" w:cs="Times New Roman"/>
          <w:szCs w:val="24"/>
        </w:rPr>
        <w:t>Indien u het niet met dit besluit eens bent, kunt u hier gedurende zes weken na de verzenddatum van deze brief een bezwaarschrift tegen indienen.</w:t>
      </w:r>
    </w:p>
    <w:p w14:paraId="632B3827" w14:textId="77777777" w:rsidR="00796F66" w:rsidRPr="00796F66" w:rsidRDefault="00796F66" w:rsidP="00796F66">
      <w:pPr>
        <w:spacing w:after="0"/>
        <w:rPr>
          <w:rFonts w:ascii="Calibri" w:hAnsi="Calibri" w:cs="Times New Roman"/>
          <w:szCs w:val="24"/>
        </w:rPr>
      </w:pPr>
    </w:p>
    <w:p w14:paraId="0C1624E9" w14:textId="68C38170" w:rsidR="00796F66" w:rsidRDefault="00796F66" w:rsidP="00796F66">
      <w:pPr>
        <w:spacing w:after="0"/>
        <w:rPr>
          <w:rFonts w:ascii="Calibri" w:hAnsi="Calibri" w:cs="Times New Roman"/>
          <w:szCs w:val="24"/>
        </w:rPr>
      </w:pPr>
      <w:r w:rsidRPr="00796F66">
        <w:rPr>
          <w:rFonts w:ascii="Calibri" w:hAnsi="Calibri" w:cs="Times New Roman"/>
          <w:szCs w:val="24"/>
        </w:rPr>
        <w:lastRenderedPageBreak/>
        <w:t>Als u beschikt over een elektronische handtekening (</w:t>
      </w:r>
      <w:proofErr w:type="spellStart"/>
      <w:r w:rsidRPr="00796F66">
        <w:rPr>
          <w:rFonts w:ascii="Calibri" w:hAnsi="Calibri" w:cs="Times New Roman"/>
          <w:szCs w:val="24"/>
        </w:rPr>
        <w:t>DigiD</w:t>
      </w:r>
      <w:proofErr w:type="spellEnd"/>
      <w:r w:rsidRPr="00796F66">
        <w:rPr>
          <w:rFonts w:ascii="Calibri" w:hAnsi="Calibri" w:cs="Times New Roman"/>
          <w:szCs w:val="24"/>
        </w:rPr>
        <w:t xml:space="preserve">), kunt u ook digitaal bezwaar maken via </w:t>
      </w:r>
      <w:hyperlink r:id="rId12" w:history="1">
        <w:r w:rsidR="00240DE2" w:rsidRPr="00D1676A">
          <w:rPr>
            <w:rStyle w:val="Hyperlink"/>
            <w:rFonts w:ascii="Calibri" w:hAnsi="Calibri" w:cs="Times New Roman"/>
            <w:szCs w:val="24"/>
          </w:rPr>
          <w:t>http://www.gennep.nl/bezwaarmaken</w:t>
        </w:r>
      </w:hyperlink>
      <w:r w:rsidRPr="00796F66">
        <w:rPr>
          <w:rFonts w:ascii="Calibri" w:hAnsi="Calibri" w:cs="Times New Roman"/>
          <w:szCs w:val="24"/>
        </w:rPr>
        <w:t>.</w:t>
      </w:r>
    </w:p>
    <w:p w14:paraId="4892B1F8" w14:textId="1680EE71" w:rsidR="00E92C1D" w:rsidRDefault="00E92C1D" w:rsidP="00A21AC9">
      <w:pPr>
        <w:spacing w:after="0"/>
        <w:rPr>
          <w:rFonts w:ascii="Calibri" w:hAnsi="Calibri" w:cs="Times New Roman"/>
          <w:szCs w:val="24"/>
        </w:rPr>
      </w:pPr>
    </w:p>
    <w:p w14:paraId="52B2BC3F" w14:textId="77777777" w:rsidR="00AC1976" w:rsidRDefault="00AC1976" w:rsidP="00A21AC9">
      <w:pPr>
        <w:spacing w:after="0"/>
        <w:rPr>
          <w:rFonts w:ascii="Calibri" w:hAnsi="Calibri" w:cs="Times New Roman"/>
          <w:szCs w:val="24"/>
        </w:rPr>
      </w:pPr>
    </w:p>
    <w:p w14:paraId="3EC26131" w14:textId="77777777" w:rsidR="008B1FC9" w:rsidRDefault="008D1A07" w:rsidP="00A21AC9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Met vriendelijke groet</w:t>
      </w:r>
      <w:r w:rsidR="008B1FC9">
        <w:rPr>
          <w:rFonts w:ascii="Calibri" w:hAnsi="Calibri" w:cs="Times New Roman"/>
          <w:szCs w:val="24"/>
        </w:rPr>
        <w:t>,</w:t>
      </w:r>
    </w:p>
    <w:p w14:paraId="4217766F" w14:textId="77777777" w:rsidR="008B1FC9" w:rsidRDefault="008D1A07" w:rsidP="00A21AC9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Namens b</w:t>
      </w:r>
      <w:r w:rsidR="008B1FC9">
        <w:rPr>
          <w:rFonts w:ascii="Calibri" w:hAnsi="Calibri" w:cs="Times New Roman"/>
          <w:szCs w:val="24"/>
        </w:rPr>
        <w:t>urgemeester en wethouders van Gennep,</w:t>
      </w:r>
    </w:p>
    <w:p w14:paraId="19274DCE" w14:textId="77777777" w:rsidR="00DB012B" w:rsidRDefault="00DB012B" w:rsidP="00A21AC9">
      <w:pPr>
        <w:spacing w:after="0"/>
        <w:rPr>
          <w:rFonts w:ascii="Calibri" w:hAnsi="Calibri" w:cs="Times New Roman"/>
          <w:szCs w:val="24"/>
        </w:rPr>
      </w:pPr>
    </w:p>
    <w:p w14:paraId="13E08445" w14:textId="77777777" w:rsidR="008866A9" w:rsidRDefault="008866A9" w:rsidP="00A21AC9">
      <w:pPr>
        <w:spacing w:after="0"/>
        <w:rPr>
          <w:rFonts w:ascii="Calibri" w:hAnsi="Calibri" w:cs="Times New Roman"/>
          <w:szCs w:val="24"/>
        </w:rPr>
      </w:pPr>
    </w:p>
    <w:p w14:paraId="273F19E5" w14:textId="77777777" w:rsidR="008866A9" w:rsidRDefault="008866A9" w:rsidP="00A21AC9">
      <w:pPr>
        <w:spacing w:after="0"/>
        <w:rPr>
          <w:rFonts w:ascii="Calibri" w:hAnsi="Calibri" w:cs="Times New Roman"/>
          <w:szCs w:val="24"/>
        </w:rPr>
      </w:pPr>
    </w:p>
    <w:p w14:paraId="3AD11CF7" w14:textId="7F0485EC" w:rsidR="00DB012B" w:rsidRDefault="00F1051D" w:rsidP="008866A9">
      <w:pPr>
        <w:spacing w:after="0"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 w:cs="Times New Roman"/>
          <w:szCs w:val="24"/>
        </w:rPr>
        <w:t>xxxxxxx</w:t>
      </w:r>
      <w:proofErr w:type="spellEnd"/>
    </w:p>
    <w:p w14:paraId="0351011B" w14:textId="5BCCC3EC" w:rsidR="008866A9" w:rsidRPr="004E5315" w:rsidRDefault="00F1051D" w:rsidP="00A21AC9">
      <w:pPr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 w:cs="Times New Roman"/>
          <w:szCs w:val="24"/>
        </w:rPr>
        <w:t>xxxxxxxxxx</w:t>
      </w:r>
      <w:proofErr w:type="spellEnd"/>
    </w:p>
    <w:sectPr w:rsidR="008866A9" w:rsidRPr="004E5315" w:rsidSect="00886A1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10" w:right="1134" w:bottom="1418" w:left="2268" w:header="567" w:footer="567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33C0" w14:textId="77777777" w:rsidR="000C736F" w:rsidRDefault="000C736F" w:rsidP="008B1FC9">
      <w:pPr>
        <w:spacing w:after="0" w:line="240" w:lineRule="auto"/>
      </w:pPr>
      <w:r>
        <w:separator/>
      </w:r>
    </w:p>
  </w:endnote>
  <w:endnote w:type="continuationSeparator" w:id="0">
    <w:p w14:paraId="11AED7CF" w14:textId="77777777" w:rsidR="000C736F" w:rsidRDefault="000C736F" w:rsidP="008B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795" w:tblpY="15423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886A1B" w:rsidRPr="001E3B66" w14:paraId="489C1DA5" w14:textId="77777777" w:rsidTr="008866A9">
      <w:trPr>
        <w:trHeight w:hRule="exact" w:val="851"/>
      </w:trPr>
      <w:tc>
        <w:tcPr>
          <w:tcW w:w="5102" w:type="dxa"/>
          <w:vAlign w:val="bottom"/>
        </w:tcPr>
        <w:p w14:paraId="7583FA8E" w14:textId="77777777" w:rsidR="00886A1B" w:rsidRPr="001E3B66" w:rsidRDefault="00886A1B" w:rsidP="008866A9">
          <w:pPr>
            <w:pStyle w:val="Voettekst"/>
            <w:spacing w:line="276" w:lineRule="auto"/>
            <w:rPr>
              <w:i/>
              <w:sz w:val="18"/>
            </w:rPr>
          </w:pPr>
        </w:p>
      </w:tc>
      <w:tc>
        <w:tcPr>
          <w:tcW w:w="5102" w:type="dxa"/>
          <w:vAlign w:val="bottom"/>
        </w:tcPr>
        <w:p w14:paraId="6330222E" w14:textId="77777777" w:rsidR="008866A9" w:rsidRPr="008866A9" w:rsidRDefault="00886A1B" w:rsidP="008866A9">
          <w:pPr>
            <w:pStyle w:val="Voettekst"/>
            <w:spacing w:line="276" w:lineRule="auto"/>
            <w:jc w:val="right"/>
            <w:rPr>
              <w:color w:val="113E52"/>
              <w:sz w:val="18"/>
            </w:rPr>
          </w:pPr>
          <w:r w:rsidRPr="001E7E47">
            <w:rPr>
              <w:color w:val="113E52"/>
              <w:sz w:val="18"/>
            </w:rPr>
            <w:fldChar w:fldCharType="begin"/>
          </w:r>
          <w:r w:rsidRPr="001E7E47">
            <w:rPr>
              <w:color w:val="113E52"/>
              <w:sz w:val="18"/>
            </w:rPr>
            <w:instrText>PAGE   \* MERGEFORMAT</w:instrText>
          </w:r>
          <w:r w:rsidRPr="001E7E47">
            <w:rPr>
              <w:color w:val="113E52"/>
              <w:sz w:val="18"/>
            </w:rPr>
            <w:fldChar w:fldCharType="separate"/>
          </w:r>
          <w:r w:rsidR="0091758F">
            <w:rPr>
              <w:noProof/>
              <w:color w:val="113E52"/>
              <w:sz w:val="18"/>
            </w:rPr>
            <w:t>2</w:t>
          </w:r>
          <w:r w:rsidRPr="001E7E47">
            <w:rPr>
              <w:color w:val="113E52"/>
              <w:sz w:val="18"/>
            </w:rPr>
            <w:fldChar w:fldCharType="end"/>
          </w:r>
          <w:r w:rsidRPr="001E7E47">
            <w:rPr>
              <w:color w:val="113E52"/>
              <w:sz w:val="18"/>
            </w:rPr>
            <w:t xml:space="preserve"> van </w:t>
          </w:r>
          <w:r w:rsidRPr="001E7E47">
            <w:rPr>
              <w:color w:val="113E52"/>
              <w:sz w:val="18"/>
            </w:rPr>
            <w:fldChar w:fldCharType="begin"/>
          </w:r>
          <w:r w:rsidRPr="001E7E47">
            <w:rPr>
              <w:color w:val="113E52"/>
              <w:sz w:val="18"/>
            </w:rPr>
            <w:instrText xml:space="preserve"> NUMPAGES   \* MERGEFORMAT </w:instrText>
          </w:r>
          <w:r w:rsidRPr="001E7E47">
            <w:rPr>
              <w:color w:val="113E52"/>
              <w:sz w:val="18"/>
            </w:rPr>
            <w:fldChar w:fldCharType="separate"/>
          </w:r>
          <w:r w:rsidR="0091758F">
            <w:rPr>
              <w:noProof/>
              <w:color w:val="113E52"/>
              <w:sz w:val="18"/>
            </w:rPr>
            <w:t>2</w:t>
          </w:r>
          <w:r w:rsidRPr="001E7E47">
            <w:rPr>
              <w:color w:val="113E52"/>
              <w:sz w:val="18"/>
            </w:rPr>
            <w:fldChar w:fldCharType="end"/>
          </w:r>
        </w:p>
      </w:tc>
    </w:tr>
  </w:tbl>
  <w:p w14:paraId="282A221A" w14:textId="77777777" w:rsidR="00E92C1D" w:rsidRDefault="00E92C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795" w:tblpY="15423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886A1B" w:rsidRPr="001E3B66" w14:paraId="17490501" w14:textId="77777777" w:rsidTr="008866A9">
      <w:trPr>
        <w:trHeight w:hRule="exact" w:val="851"/>
      </w:trPr>
      <w:tc>
        <w:tcPr>
          <w:tcW w:w="5102" w:type="dxa"/>
          <w:vAlign w:val="bottom"/>
        </w:tcPr>
        <w:p w14:paraId="6FE60140" w14:textId="77777777" w:rsidR="00886A1B" w:rsidRPr="003606E5" w:rsidRDefault="00886A1B" w:rsidP="008866A9">
          <w:pPr>
            <w:pStyle w:val="Voettekst"/>
            <w:spacing w:line="276" w:lineRule="auto"/>
            <w:rPr>
              <w:b/>
              <w:color w:val="113E52"/>
              <w:sz w:val="18"/>
              <w:lang w:val="de-DE"/>
            </w:rPr>
          </w:pPr>
          <w:r w:rsidRPr="003606E5">
            <w:rPr>
              <w:b/>
              <w:color w:val="113E52"/>
              <w:sz w:val="18"/>
              <w:lang w:val="de-DE"/>
            </w:rPr>
            <w:t>Gemeente Gennep</w:t>
          </w:r>
        </w:p>
        <w:p w14:paraId="65CAE863" w14:textId="77777777" w:rsidR="00886A1B" w:rsidRPr="003606E5" w:rsidRDefault="00886A1B" w:rsidP="008866A9">
          <w:pPr>
            <w:pStyle w:val="Voettekst"/>
            <w:spacing w:line="276" w:lineRule="auto"/>
            <w:rPr>
              <w:color w:val="113E52"/>
              <w:sz w:val="18"/>
              <w:lang w:val="de-DE"/>
            </w:rPr>
          </w:pPr>
          <w:r w:rsidRPr="003606E5">
            <w:rPr>
              <w:color w:val="113E52"/>
              <w:sz w:val="18"/>
              <w:lang w:val="de-DE"/>
            </w:rPr>
            <w:t>Ellen Hoffmannplein 1, Postbus 9003, 6590 HD Gennep</w:t>
          </w:r>
        </w:p>
        <w:p w14:paraId="34420CC9" w14:textId="77777777" w:rsidR="00886A1B" w:rsidRPr="003606E5" w:rsidRDefault="00886A1B" w:rsidP="008866A9">
          <w:pPr>
            <w:pStyle w:val="Voettekst"/>
            <w:spacing w:line="276" w:lineRule="auto"/>
            <w:rPr>
              <w:i/>
              <w:sz w:val="18"/>
              <w:lang w:val="de-DE"/>
            </w:rPr>
          </w:pPr>
          <w:r w:rsidRPr="003606E5">
            <w:rPr>
              <w:b/>
              <w:color w:val="113E52"/>
              <w:sz w:val="18"/>
              <w:lang w:val="de-DE"/>
            </w:rPr>
            <w:t>T</w:t>
          </w:r>
          <w:r w:rsidRPr="003606E5">
            <w:rPr>
              <w:color w:val="113E52"/>
              <w:sz w:val="18"/>
              <w:lang w:val="de-DE"/>
            </w:rPr>
            <w:t xml:space="preserve"> (0485) 49 41 41 </w:t>
          </w:r>
          <w:r w:rsidRPr="003606E5">
            <w:rPr>
              <w:color w:val="C8972A"/>
              <w:sz w:val="18"/>
              <w:lang w:val="de-DE"/>
            </w:rPr>
            <w:t>•</w:t>
          </w:r>
          <w:r w:rsidRPr="003606E5">
            <w:rPr>
              <w:color w:val="113E52"/>
              <w:sz w:val="18"/>
              <w:lang w:val="de-DE"/>
            </w:rPr>
            <w:t xml:space="preserve"> </w:t>
          </w:r>
          <w:r w:rsidRPr="003606E5">
            <w:rPr>
              <w:b/>
              <w:color w:val="113E52"/>
              <w:sz w:val="18"/>
              <w:lang w:val="de-DE"/>
            </w:rPr>
            <w:t>E</w:t>
          </w:r>
          <w:r w:rsidRPr="003606E5">
            <w:rPr>
              <w:color w:val="113E52"/>
              <w:sz w:val="18"/>
              <w:lang w:val="de-DE"/>
            </w:rPr>
            <w:t xml:space="preserve"> gemeente@gennep.nl </w:t>
          </w:r>
          <w:r w:rsidRPr="003606E5">
            <w:rPr>
              <w:color w:val="C8972A"/>
              <w:sz w:val="18"/>
              <w:lang w:val="de-DE"/>
            </w:rPr>
            <w:t>•</w:t>
          </w:r>
          <w:r w:rsidRPr="003606E5">
            <w:rPr>
              <w:color w:val="113E52"/>
              <w:sz w:val="18"/>
              <w:lang w:val="de-DE"/>
            </w:rPr>
            <w:t xml:space="preserve"> www.gennep.nl</w:t>
          </w:r>
        </w:p>
      </w:tc>
      <w:tc>
        <w:tcPr>
          <w:tcW w:w="5102" w:type="dxa"/>
          <w:vAlign w:val="bottom"/>
        </w:tcPr>
        <w:p w14:paraId="64F1474B" w14:textId="77777777" w:rsidR="008866A9" w:rsidRPr="00E92C1D" w:rsidRDefault="00886A1B" w:rsidP="008866A9">
          <w:pPr>
            <w:pStyle w:val="Voettekst"/>
            <w:spacing w:line="276" w:lineRule="auto"/>
            <w:jc w:val="right"/>
            <w:rPr>
              <w:sz w:val="18"/>
            </w:rPr>
          </w:pPr>
          <w:r w:rsidRPr="001E7E47">
            <w:rPr>
              <w:color w:val="113E52"/>
              <w:sz w:val="18"/>
            </w:rPr>
            <w:fldChar w:fldCharType="begin"/>
          </w:r>
          <w:r w:rsidRPr="001E7E47">
            <w:rPr>
              <w:color w:val="113E52"/>
              <w:sz w:val="18"/>
            </w:rPr>
            <w:instrText>PAGE   \* MERGEFORMAT</w:instrText>
          </w:r>
          <w:r w:rsidRPr="001E7E47">
            <w:rPr>
              <w:color w:val="113E52"/>
              <w:sz w:val="18"/>
            </w:rPr>
            <w:fldChar w:fldCharType="separate"/>
          </w:r>
          <w:r w:rsidR="00796F66">
            <w:rPr>
              <w:noProof/>
              <w:color w:val="113E52"/>
              <w:sz w:val="18"/>
            </w:rPr>
            <w:t>1</w:t>
          </w:r>
          <w:r w:rsidRPr="001E7E47">
            <w:rPr>
              <w:color w:val="113E52"/>
              <w:sz w:val="18"/>
            </w:rPr>
            <w:fldChar w:fldCharType="end"/>
          </w:r>
          <w:r w:rsidRPr="001E7E47">
            <w:rPr>
              <w:color w:val="113E52"/>
              <w:sz w:val="18"/>
            </w:rPr>
            <w:t xml:space="preserve"> van </w:t>
          </w:r>
          <w:r w:rsidRPr="001E7E47">
            <w:rPr>
              <w:color w:val="113E52"/>
              <w:sz w:val="18"/>
            </w:rPr>
            <w:fldChar w:fldCharType="begin"/>
          </w:r>
          <w:r w:rsidRPr="001E7E47">
            <w:rPr>
              <w:color w:val="113E52"/>
              <w:sz w:val="18"/>
            </w:rPr>
            <w:instrText xml:space="preserve"> NUMPAGES   \* MERGEFORMAT </w:instrText>
          </w:r>
          <w:r w:rsidRPr="001E7E47">
            <w:rPr>
              <w:color w:val="113E52"/>
              <w:sz w:val="18"/>
            </w:rPr>
            <w:fldChar w:fldCharType="separate"/>
          </w:r>
          <w:r w:rsidR="00796F66">
            <w:rPr>
              <w:noProof/>
              <w:color w:val="113E52"/>
              <w:sz w:val="18"/>
            </w:rPr>
            <w:t>1</w:t>
          </w:r>
          <w:r w:rsidRPr="001E7E47">
            <w:rPr>
              <w:color w:val="113E52"/>
              <w:sz w:val="18"/>
            </w:rPr>
            <w:fldChar w:fldCharType="end"/>
          </w:r>
        </w:p>
      </w:tc>
    </w:tr>
  </w:tbl>
  <w:p w14:paraId="6751BB65" w14:textId="77777777" w:rsidR="001E3B66" w:rsidRPr="00886A1B" w:rsidRDefault="001E3B66" w:rsidP="00886A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7CC8" w14:textId="77777777" w:rsidR="000C736F" w:rsidRDefault="000C736F" w:rsidP="008B1FC9">
      <w:pPr>
        <w:spacing w:after="0" w:line="240" w:lineRule="auto"/>
      </w:pPr>
      <w:r>
        <w:separator/>
      </w:r>
    </w:p>
  </w:footnote>
  <w:footnote w:type="continuationSeparator" w:id="0">
    <w:p w14:paraId="52388F54" w14:textId="77777777" w:rsidR="000C736F" w:rsidRDefault="000C736F" w:rsidP="008B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B608" w14:textId="77777777" w:rsidR="008D1A07" w:rsidRDefault="008D1A0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453C69C" wp14:editId="7CF735C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16772"/>
              <wp:lineTo x="3812" y="20584"/>
              <wp:lineTo x="20584" y="20584"/>
              <wp:lineTo x="20584" y="0"/>
              <wp:lineTo x="0" y="0"/>
            </wp:wrapPolygon>
          </wp:wrapTight>
          <wp:docPr id="3" name="Afbeelding 3" descr="H:\Afd BV\BA\Communicatie\Huisstijl\2020 nieuwe huisstijl\def middelen\logo GENNEP\beeldmerk wapen\RGB\Beeldmerk_GemeenteGennep2020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fd BV\BA\Communicatie\Huisstijl\2020 nieuwe huisstijl\def middelen\logo GENNEP\beeldmerk wapen\RGB\Beeldmerk_GemeenteGennep2020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2C24" w14:textId="77777777" w:rsidR="008D1A07" w:rsidRDefault="008D1A0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2D6C45F" wp14:editId="74384973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440000" cy="792000"/>
          <wp:effectExtent l="0" t="0" r="8255" b="8255"/>
          <wp:wrapTight wrapText="bothSides">
            <wp:wrapPolygon edited="0">
              <wp:start x="0" y="0"/>
              <wp:lineTo x="0" y="21306"/>
              <wp:lineTo x="21438" y="21306"/>
              <wp:lineTo x="2143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meenteGennep2020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B18"/>
    <w:multiLevelType w:val="hybridMultilevel"/>
    <w:tmpl w:val="9718D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501B"/>
    <w:multiLevelType w:val="hybridMultilevel"/>
    <w:tmpl w:val="B61845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0BF"/>
    <w:multiLevelType w:val="hybridMultilevel"/>
    <w:tmpl w:val="61486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D16"/>
    <w:multiLevelType w:val="hybridMultilevel"/>
    <w:tmpl w:val="81DA1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4D65"/>
    <w:multiLevelType w:val="hybridMultilevel"/>
    <w:tmpl w:val="C4AED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A7719"/>
    <w:multiLevelType w:val="hybridMultilevel"/>
    <w:tmpl w:val="B406E2C0"/>
    <w:lvl w:ilvl="0" w:tplc="5F6AC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3457F"/>
    <w:multiLevelType w:val="hybridMultilevel"/>
    <w:tmpl w:val="9E965F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6959">
    <w:abstractNumId w:val="3"/>
  </w:num>
  <w:num w:numId="2" w16cid:durableId="1368214195">
    <w:abstractNumId w:val="5"/>
  </w:num>
  <w:num w:numId="3" w16cid:durableId="426191861">
    <w:abstractNumId w:val="0"/>
  </w:num>
  <w:num w:numId="4" w16cid:durableId="354232178">
    <w:abstractNumId w:val="2"/>
  </w:num>
  <w:num w:numId="5" w16cid:durableId="744304159">
    <w:abstractNumId w:val="4"/>
  </w:num>
  <w:num w:numId="6" w16cid:durableId="1314063318">
    <w:abstractNumId w:val="6"/>
  </w:num>
  <w:num w:numId="7" w16cid:durableId="113888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07"/>
    <w:rsid w:val="000068EC"/>
    <w:rsid w:val="00021C33"/>
    <w:rsid w:val="000225D0"/>
    <w:rsid w:val="000243DD"/>
    <w:rsid w:val="00027366"/>
    <w:rsid w:val="000539C0"/>
    <w:rsid w:val="000769D8"/>
    <w:rsid w:val="0008097A"/>
    <w:rsid w:val="000A4095"/>
    <w:rsid w:val="000B6CB7"/>
    <w:rsid w:val="000C736F"/>
    <w:rsid w:val="00143B55"/>
    <w:rsid w:val="001D29FC"/>
    <w:rsid w:val="001E3B66"/>
    <w:rsid w:val="001F2F7F"/>
    <w:rsid w:val="002206CC"/>
    <w:rsid w:val="00240DE2"/>
    <w:rsid w:val="0024AAA1"/>
    <w:rsid w:val="002E6793"/>
    <w:rsid w:val="002E6895"/>
    <w:rsid w:val="002F3AC7"/>
    <w:rsid w:val="003171FF"/>
    <w:rsid w:val="00324841"/>
    <w:rsid w:val="003606E5"/>
    <w:rsid w:val="003770AA"/>
    <w:rsid w:val="003A4F17"/>
    <w:rsid w:val="004540F5"/>
    <w:rsid w:val="00497B6D"/>
    <w:rsid w:val="004A6166"/>
    <w:rsid w:val="004E5315"/>
    <w:rsid w:val="004F50C8"/>
    <w:rsid w:val="00550C50"/>
    <w:rsid w:val="00560326"/>
    <w:rsid w:val="00595478"/>
    <w:rsid w:val="005A2324"/>
    <w:rsid w:val="005B0CC5"/>
    <w:rsid w:val="006176BE"/>
    <w:rsid w:val="00655FFD"/>
    <w:rsid w:val="00682241"/>
    <w:rsid w:val="00685736"/>
    <w:rsid w:val="00694016"/>
    <w:rsid w:val="006D3D01"/>
    <w:rsid w:val="00737BCF"/>
    <w:rsid w:val="00753A80"/>
    <w:rsid w:val="00754AD9"/>
    <w:rsid w:val="00796F66"/>
    <w:rsid w:val="007D2CC9"/>
    <w:rsid w:val="007E168D"/>
    <w:rsid w:val="00800B81"/>
    <w:rsid w:val="008866A9"/>
    <w:rsid w:val="00886A1B"/>
    <w:rsid w:val="0089678B"/>
    <w:rsid w:val="008A1D53"/>
    <w:rsid w:val="008B1FC9"/>
    <w:rsid w:val="008D1A07"/>
    <w:rsid w:val="0091758F"/>
    <w:rsid w:val="00962D3B"/>
    <w:rsid w:val="00973407"/>
    <w:rsid w:val="00A15E26"/>
    <w:rsid w:val="00A2040B"/>
    <w:rsid w:val="00A21AC9"/>
    <w:rsid w:val="00A32C5D"/>
    <w:rsid w:val="00A45870"/>
    <w:rsid w:val="00A47D93"/>
    <w:rsid w:val="00AC1976"/>
    <w:rsid w:val="00AD1FF9"/>
    <w:rsid w:val="00AF7CBC"/>
    <w:rsid w:val="00B2059D"/>
    <w:rsid w:val="00B253BA"/>
    <w:rsid w:val="00B404E5"/>
    <w:rsid w:val="00B63FF0"/>
    <w:rsid w:val="00BB2747"/>
    <w:rsid w:val="00C01648"/>
    <w:rsid w:val="00C6196B"/>
    <w:rsid w:val="00C83961"/>
    <w:rsid w:val="00C91DC7"/>
    <w:rsid w:val="00CB332A"/>
    <w:rsid w:val="00CC3E96"/>
    <w:rsid w:val="00CF546E"/>
    <w:rsid w:val="00D0636A"/>
    <w:rsid w:val="00D2333E"/>
    <w:rsid w:val="00D24B4E"/>
    <w:rsid w:val="00D90A8E"/>
    <w:rsid w:val="00D91C1E"/>
    <w:rsid w:val="00DB012B"/>
    <w:rsid w:val="00DB6042"/>
    <w:rsid w:val="00DC0433"/>
    <w:rsid w:val="00E06F8B"/>
    <w:rsid w:val="00E1777A"/>
    <w:rsid w:val="00E67E78"/>
    <w:rsid w:val="00E9043B"/>
    <w:rsid w:val="00E92C1D"/>
    <w:rsid w:val="00EA311A"/>
    <w:rsid w:val="00EE0031"/>
    <w:rsid w:val="00F026F7"/>
    <w:rsid w:val="00F1051D"/>
    <w:rsid w:val="00F216F5"/>
    <w:rsid w:val="00F2489D"/>
    <w:rsid w:val="00F914D0"/>
    <w:rsid w:val="00F93947"/>
    <w:rsid w:val="00FE3374"/>
    <w:rsid w:val="00FF1B07"/>
    <w:rsid w:val="00FF2454"/>
    <w:rsid w:val="35509AB5"/>
    <w:rsid w:val="5706E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6900"/>
  <w15:docId w15:val="{EC57D4F1-8387-4A49-ACD8-00AD8E43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B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1FC9"/>
  </w:style>
  <w:style w:type="paragraph" w:styleId="Voettekst">
    <w:name w:val="footer"/>
    <w:basedOn w:val="Standaard"/>
    <w:link w:val="VoettekstChar"/>
    <w:uiPriority w:val="99"/>
    <w:unhideWhenUsed/>
    <w:rsid w:val="008B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1FC9"/>
  </w:style>
  <w:style w:type="table" w:styleId="Tabelraster">
    <w:name w:val="Table Grid"/>
    <w:basedOn w:val="Standaardtabel"/>
    <w:uiPriority w:val="59"/>
    <w:rsid w:val="008B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B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FC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E3B6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F1B07"/>
    <w:pPr>
      <w:ind w:left="720"/>
      <w:contextualSpacing/>
    </w:pPr>
  </w:style>
  <w:style w:type="paragraph" w:customStyle="1" w:styleId="plattetekst">
    <w:name w:val="platte tekst"/>
    <w:basedOn w:val="Standaard"/>
    <w:rsid w:val="003606E5"/>
    <w:pPr>
      <w:spacing w:after="0" w:line="295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604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77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777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777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7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nnep.nl/bezwaarmak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nep.nl/openbaar-gemaakte-informat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5E087A3797F488E9DDBE3A8DFB117" ma:contentTypeVersion="12" ma:contentTypeDescription="Een nieuw document maken." ma:contentTypeScope="" ma:versionID="ac4d43183c0f0e8977683414ef12480d">
  <xsd:schema xmlns:xsd="http://www.w3.org/2001/XMLSchema" xmlns:xs="http://www.w3.org/2001/XMLSchema" xmlns:p="http://schemas.microsoft.com/office/2006/metadata/properties" xmlns:ns2="7493aaf4-2bcc-45a6-927e-820feb49452e" xmlns:ns3="99901932-1aa9-4d5a-be22-2b93cc0b1732" targetNamespace="http://schemas.microsoft.com/office/2006/metadata/properties" ma:root="true" ma:fieldsID="e0cb413f83f83071d184d58bcc1a357a" ns2:_="" ns3:_="">
    <xsd:import namespace="7493aaf4-2bcc-45a6-927e-820feb49452e"/>
    <xsd:import namespace="99901932-1aa9-4d5a-be22-2b93cc0b1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aaf4-2bcc-45a6-927e-820feb494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4b107b7-d602-4782-8fd0-dc1b3a01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1932-1aa9-4d5a-be22-2b93cc0b1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37c108-2190-42eb-a085-9a019619edb7}" ma:internalName="TaxCatchAll" ma:showField="CatchAllData" ma:web="99901932-1aa9-4d5a-be22-2b93cc0b1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3aaf4-2bcc-45a6-927e-820feb49452e">
      <Terms xmlns="http://schemas.microsoft.com/office/infopath/2007/PartnerControls"/>
    </lcf76f155ced4ddcb4097134ff3c332f>
    <TaxCatchAll xmlns="99901932-1aa9-4d5a-be22-2b93cc0b1732" xsi:nil="true"/>
  </documentManagement>
</p:properties>
</file>

<file path=customXml/itemProps1.xml><?xml version="1.0" encoding="utf-8"?>
<ds:datastoreItem xmlns:ds="http://schemas.openxmlformats.org/officeDocument/2006/customXml" ds:itemID="{50CD196A-80B1-4A38-B0DD-0159B44C6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ECD83-45E2-407C-B07B-6E135CCAB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2ED65-05EA-40A1-B374-57BDEE2D7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3aaf4-2bcc-45a6-927e-820feb49452e"/>
    <ds:schemaRef ds:uri="99901932-1aa9-4d5a-be22-2b93cc0b1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D2FAE-492E-4BA2-91C7-B1C50D8E7EC6}">
  <ds:schemaRefs>
    <ds:schemaRef ds:uri="http://schemas.microsoft.com/office/2006/metadata/properties"/>
    <ds:schemaRef ds:uri="http://schemas.microsoft.com/office/infopath/2007/PartnerControls"/>
    <ds:schemaRef ds:uri="7493aaf4-2bcc-45a6-927e-820feb49452e"/>
    <ds:schemaRef ds:uri="99901932-1aa9-4d5a-be22-2b93cc0b17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Gennep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Fraukje Croonen | Gemeente Gennep</dc:creator>
  <cp:lastModifiedBy>Martin Peeters | Gemeente Gennep</cp:lastModifiedBy>
  <cp:revision>2</cp:revision>
  <cp:lastPrinted>2023-09-06T13:34:00Z</cp:lastPrinted>
  <dcterms:created xsi:type="dcterms:W3CDTF">2023-11-08T11:40:00Z</dcterms:created>
  <dcterms:modified xsi:type="dcterms:W3CDTF">2023-11-08T11:40:00Z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0x010100C165E087A3797F488E9DDBE3A8DFB117</vt:lpwstr>
  </property>
  <property fmtid="{D5CDD505-2E9C-101B-9397-08002B2CF9AE}" pid="3" name="MediaServiceImageTags">
    <vt:lpwstr/>
  </property>
</Properties>
</file>